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6864" w14:textId="33A810D0" w:rsidR="002B4B43" w:rsidRPr="00365A77" w:rsidRDefault="002B4B43" w:rsidP="00284921">
      <w:r w:rsidRPr="00365A77">
        <w:rPr>
          <w:noProof/>
        </w:rPr>
        <mc:AlternateContent>
          <mc:Choice Requires="wps">
            <w:drawing>
              <wp:anchor distT="0" distB="0" distL="114300" distR="114300" simplePos="0" relativeHeight="251658241" behindDoc="0" locked="0" layoutInCell="1" allowOverlap="1" wp14:anchorId="0A406943" wp14:editId="11C0BB61">
                <wp:simplePos x="0" y="0"/>
                <wp:positionH relativeFrom="column">
                  <wp:posOffset>-387755</wp:posOffset>
                </wp:positionH>
                <wp:positionV relativeFrom="paragraph">
                  <wp:posOffset>-1604645</wp:posOffset>
                </wp:positionV>
                <wp:extent cx="4130113" cy="1750048"/>
                <wp:effectExtent l="0" t="0" r="0" b="0"/>
                <wp:wrapNone/>
                <wp:docPr id="1745670356" name="Text Box 1"/>
                <wp:cNvGraphicFramePr/>
                <a:graphic xmlns:a="http://schemas.openxmlformats.org/drawingml/2006/main">
                  <a:graphicData uri="http://schemas.microsoft.com/office/word/2010/wordprocessingShape">
                    <wps:wsp>
                      <wps:cNvSpPr txBox="1"/>
                      <wps:spPr>
                        <a:xfrm>
                          <a:off x="0" y="0"/>
                          <a:ext cx="4130113" cy="1750048"/>
                        </a:xfrm>
                        <a:prstGeom prst="rect">
                          <a:avLst/>
                        </a:prstGeom>
                        <a:noFill/>
                        <a:ln w="6350">
                          <a:noFill/>
                        </a:ln>
                      </wps:spPr>
                      <wps:txbx>
                        <w:txbxContent>
                          <w:tbl>
                            <w:tblPr>
                              <w:tblStyle w:val="TableGrid"/>
                              <w:tblOverlap w:val="never"/>
                              <w:tblW w:w="6385"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9"/>
                              <w:gridCol w:w="3824"/>
                              <w:gridCol w:w="142"/>
                            </w:tblGrid>
                            <w:tr w:rsidR="008D3161" w:rsidRPr="00365A77" w14:paraId="264318BC" w14:textId="77777777" w:rsidTr="008D3161">
                              <w:tc>
                                <w:tcPr>
                                  <w:tcW w:w="2419" w:type="dxa"/>
                                </w:tcPr>
                                <w:p w14:paraId="69785C2C" w14:textId="77777777" w:rsidR="002B4B43" w:rsidRPr="00365A77" w:rsidRDefault="002B4B43" w:rsidP="00284921">
                                  <w:pPr>
                                    <w:spacing w:after="0"/>
                                    <w:rPr>
                                      <w:rStyle w:val="Emphasis"/>
                                      <w:lang w:val="et-EE"/>
                                    </w:rPr>
                                  </w:pPr>
                                  <w:r w:rsidRPr="00365A77">
                                    <w:rPr>
                                      <w:rStyle w:val="Emphasis"/>
                                      <w:lang w:val="et-EE"/>
                                    </w:rPr>
                                    <w:t xml:space="preserve">Töö number: </w:t>
                                  </w:r>
                                </w:p>
                              </w:tc>
                              <w:tc>
                                <w:tcPr>
                                  <w:tcW w:w="3966" w:type="dxa"/>
                                  <w:gridSpan w:val="2"/>
                                </w:tcPr>
                                <w:p w14:paraId="4974F0B4" w14:textId="33519CAE" w:rsidR="002B4B43" w:rsidRPr="00365A77" w:rsidRDefault="00FB401E" w:rsidP="00284921">
                                  <w:pPr>
                                    <w:spacing w:after="0"/>
                                    <w:rPr>
                                      <w:rStyle w:val="Emphasis"/>
                                      <w:b/>
                                      <w:bCs/>
                                      <w:lang w:val="et-EE"/>
                                    </w:rPr>
                                  </w:pPr>
                                  <w:r w:rsidRPr="00365A77">
                                    <w:rPr>
                                      <w:rStyle w:val="Emphasis"/>
                                      <w:b/>
                                      <w:bCs/>
                                      <w:lang w:val="et-EE"/>
                                    </w:rPr>
                                    <w:t>25000082</w:t>
                                  </w:r>
                                </w:p>
                              </w:tc>
                            </w:tr>
                            <w:tr w:rsidR="008D3161" w:rsidRPr="00365A77" w14:paraId="10314DF3" w14:textId="77777777" w:rsidTr="008D3161">
                              <w:tc>
                                <w:tcPr>
                                  <w:tcW w:w="2419" w:type="dxa"/>
                                </w:tcPr>
                                <w:p w14:paraId="7718BAFC" w14:textId="77777777" w:rsidR="002B4B43" w:rsidRPr="00365A77" w:rsidRDefault="002B4B43" w:rsidP="00284921">
                                  <w:pPr>
                                    <w:spacing w:after="0"/>
                                    <w:rPr>
                                      <w:rStyle w:val="Emphasis"/>
                                      <w:lang w:val="et-EE"/>
                                    </w:rPr>
                                  </w:pPr>
                                  <w:r w:rsidRPr="00365A77">
                                    <w:rPr>
                                      <w:rStyle w:val="Emphasis"/>
                                      <w:lang w:val="et-EE"/>
                                    </w:rPr>
                                    <w:t xml:space="preserve">Tellija: </w:t>
                                  </w:r>
                                </w:p>
                              </w:tc>
                              <w:tc>
                                <w:tcPr>
                                  <w:tcW w:w="3966" w:type="dxa"/>
                                  <w:gridSpan w:val="2"/>
                                </w:tcPr>
                                <w:p w14:paraId="0ACA5BD2" w14:textId="4F4E4A69" w:rsidR="002B4B43" w:rsidRPr="00365A77" w:rsidRDefault="001A5B00" w:rsidP="00284921">
                                  <w:pPr>
                                    <w:spacing w:after="0"/>
                                    <w:rPr>
                                      <w:rStyle w:val="Emphasis"/>
                                      <w:b/>
                                      <w:bCs/>
                                      <w:lang w:val="et-EE"/>
                                    </w:rPr>
                                  </w:pPr>
                                  <w:r w:rsidRPr="00365A77">
                                    <w:rPr>
                                      <w:rStyle w:val="Emphasis"/>
                                      <w:b/>
                                      <w:bCs/>
                                      <w:lang w:val="et-EE"/>
                                    </w:rPr>
                                    <w:t>T</w:t>
                                  </w:r>
                                  <w:r w:rsidR="00FB401E" w:rsidRPr="00365A77">
                                    <w:rPr>
                                      <w:rStyle w:val="Emphasis"/>
                                      <w:b/>
                                      <w:bCs/>
                                      <w:lang w:val="et-EE"/>
                                    </w:rPr>
                                    <w:t>allinna Tehnikaülikool</w:t>
                                  </w:r>
                                </w:p>
                              </w:tc>
                            </w:tr>
                            <w:tr w:rsidR="008D3161" w:rsidRPr="00365A77" w14:paraId="1D923482" w14:textId="77777777" w:rsidTr="008D3161">
                              <w:tc>
                                <w:tcPr>
                                  <w:tcW w:w="2419" w:type="dxa"/>
                                </w:tcPr>
                                <w:p w14:paraId="4E8821C4" w14:textId="77777777" w:rsidR="002B4B43" w:rsidRPr="00365A77" w:rsidRDefault="002B4B43" w:rsidP="00284921">
                                  <w:pPr>
                                    <w:spacing w:after="0"/>
                                    <w:rPr>
                                      <w:rStyle w:val="Emphasis"/>
                                      <w:lang w:val="et-EE"/>
                                    </w:rPr>
                                  </w:pPr>
                                  <w:r w:rsidRPr="00365A77">
                                    <w:rPr>
                                      <w:rStyle w:val="Emphasis"/>
                                      <w:lang w:val="et-EE"/>
                                    </w:rPr>
                                    <w:t xml:space="preserve">Konsultant: </w:t>
                                  </w:r>
                                </w:p>
                              </w:tc>
                              <w:tc>
                                <w:tcPr>
                                  <w:tcW w:w="3966" w:type="dxa"/>
                                  <w:gridSpan w:val="2"/>
                                </w:tcPr>
                                <w:p w14:paraId="578448C6" w14:textId="77777777" w:rsidR="002B4B43" w:rsidRPr="00365A77" w:rsidRDefault="002B4B43" w:rsidP="00284921">
                                  <w:pPr>
                                    <w:spacing w:after="0"/>
                                    <w:rPr>
                                      <w:rStyle w:val="Emphasis"/>
                                      <w:b/>
                                      <w:bCs/>
                                      <w:lang w:val="et-EE"/>
                                    </w:rPr>
                                  </w:pPr>
                                  <w:proofErr w:type="spellStart"/>
                                  <w:r w:rsidRPr="00365A77">
                                    <w:rPr>
                                      <w:rStyle w:val="Emphasis"/>
                                      <w:b/>
                                      <w:bCs/>
                                      <w:lang w:val="et-EE"/>
                                    </w:rPr>
                                    <w:t>Skepast&amp;Puhkim</w:t>
                                  </w:r>
                                  <w:proofErr w:type="spellEnd"/>
                                  <w:r w:rsidRPr="00365A77">
                                    <w:rPr>
                                      <w:rStyle w:val="Emphasis"/>
                                      <w:b/>
                                      <w:bCs/>
                                      <w:lang w:val="et-EE"/>
                                    </w:rPr>
                                    <w:t xml:space="preserve"> OÜ</w:t>
                                  </w:r>
                                </w:p>
                                <w:p w14:paraId="08E8B557" w14:textId="77777777" w:rsidR="002B4B43" w:rsidRPr="00365A77" w:rsidRDefault="002B4B43" w:rsidP="00284921">
                                  <w:pPr>
                                    <w:spacing w:after="0"/>
                                    <w:rPr>
                                      <w:rStyle w:val="Emphasis"/>
                                      <w:b/>
                                      <w:bCs/>
                                      <w:lang w:val="et-EE"/>
                                    </w:rPr>
                                  </w:pPr>
                                  <w:r w:rsidRPr="00365A77">
                                    <w:rPr>
                                      <w:rStyle w:val="Emphasis"/>
                                      <w:b/>
                                      <w:bCs/>
                                      <w:lang w:val="et-EE"/>
                                    </w:rPr>
                                    <w:t>Laki põik 2, 12915 Tallinn</w:t>
                                  </w:r>
                                </w:p>
                                <w:p w14:paraId="6281832D" w14:textId="77777777" w:rsidR="002B4B43" w:rsidRPr="00365A77" w:rsidRDefault="002B4B43" w:rsidP="00284921">
                                  <w:pPr>
                                    <w:spacing w:after="0"/>
                                    <w:rPr>
                                      <w:rStyle w:val="Emphasis"/>
                                      <w:b/>
                                      <w:bCs/>
                                      <w:lang w:val="et-EE"/>
                                    </w:rPr>
                                  </w:pPr>
                                  <w:r w:rsidRPr="00365A77">
                                    <w:rPr>
                                      <w:rStyle w:val="Emphasis"/>
                                      <w:b/>
                                      <w:bCs/>
                                      <w:lang w:val="et-EE"/>
                                    </w:rPr>
                                    <w:t>+372 664 5808; info@skpk.ee</w:t>
                                  </w:r>
                                </w:p>
                              </w:tc>
                            </w:tr>
                            <w:tr w:rsidR="008D3161" w:rsidRPr="00365A77" w14:paraId="2D9FE5EF" w14:textId="77777777" w:rsidTr="008D3161">
                              <w:tc>
                                <w:tcPr>
                                  <w:tcW w:w="2419" w:type="dxa"/>
                                </w:tcPr>
                                <w:p w14:paraId="0CF52CEE" w14:textId="77777777" w:rsidR="002B4B43" w:rsidRPr="00365A77" w:rsidRDefault="002B4B43" w:rsidP="00284921">
                                  <w:pPr>
                                    <w:spacing w:after="0"/>
                                    <w:rPr>
                                      <w:rStyle w:val="Emphasis"/>
                                      <w:lang w:val="et-EE"/>
                                    </w:rPr>
                                  </w:pPr>
                                  <w:r w:rsidRPr="00365A77">
                                    <w:rPr>
                                      <w:rStyle w:val="Emphasis"/>
                                      <w:lang w:val="et-EE"/>
                                    </w:rPr>
                                    <w:t>Registrikood:</w:t>
                                  </w:r>
                                </w:p>
                              </w:tc>
                              <w:tc>
                                <w:tcPr>
                                  <w:tcW w:w="3966" w:type="dxa"/>
                                  <w:gridSpan w:val="2"/>
                                </w:tcPr>
                                <w:p w14:paraId="34C967CD" w14:textId="77777777" w:rsidR="002B4B43" w:rsidRPr="00365A77" w:rsidRDefault="002B4B43" w:rsidP="00284921">
                                  <w:pPr>
                                    <w:spacing w:after="0"/>
                                    <w:rPr>
                                      <w:rStyle w:val="Emphasis"/>
                                      <w:b/>
                                      <w:bCs/>
                                      <w:lang w:val="et-EE"/>
                                    </w:rPr>
                                  </w:pPr>
                                  <w:r w:rsidRPr="00365A77">
                                    <w:rPr>
                                      <w:rStyle w:val="Emphasis"/>
                                      <w:b/>
                                      <w:bCs/>
                                      <w:lang w:val="et-EE"/>
                                    </w:rPr>
                                    <w:t>11255795</w:t>
                                  </w:r>
                                </w:p>
                              </w:tc>
                            </w:tr>
                            <w:tr w:rsidR="008D3161" w:rsidRPr="00365A77" w14:paraId="3C21EEE6" w14:textId="77777777" w:rsidTr="008D3161">
                              <w:trPr>
                                <w:gridAfter w:val="1"/>
                                <w:wAfter w:w="142" w:type="dxa"/>
                              </w:trPr>
                              <w:tc>
                                <w:tcPr>
                                  <w:tcW w:w="2419" w:type="dxa"/>
                                </w:tcPr>
                                <w:p w14:paraId="6A44E015" w14:textId="77777777" w:rsidR="002B4B43" w:rsidRPr="00365A77" w:rsidRDefault="002B4B43" w:rsidP="00284921">
                                  <w:pPr>
                                    <w:spacing w:after="0"/>
                                    <w:rPr>
                                      <w:rStyle w:val="Emphasis"/>
                                      <w:lang w:val="et-EE"/>
                                    </w:rPr>
                                  </w:pPr>
                                  <w:r w:rsidRPr="00365A77">
                                    <w:rPr>
                                      <w:rStyle w:val="Emphasis"/>
                                      <w:lang w:val="et-EE"/>
                                    </w:rPr>
                                    <w:t xml:space="preserve">Kuupäev: </w:t>
                                  </w:r>
                                </w:p>
                              </w:tc>
                              <w:tc>
                                <w:tcPr>
                                  <w:tcW w:w="3824" w:type="dxa"/>
                                </w:tcPr>
                                <w:p w14:paraId="6F5572CC" w14:textId="081288C5" w:rsidR="002B4B43" w:rsidRPr="00365A77" w:rsidRDefault="00FC3883" w:rsidP="00284921">
                                  <w:pPr>
                                    <w:spacing w:after="0"/>
                                    <w:rPr>
                                      <w:rStyle w:val="Emphasis"/>
                                      <w:b/>
                                      <w:bCs/>
                                      <w:lang w:val="et-EE"/>
                                    </w:rPr>
                                  </w:pPr>
                                  <w:r w:rsidRPr="00365A77">
                                    <w:rPr>
                                      <w:rStyle w:val="Emphasis"/>
                                      <w:b/>
                                      <w:bCs/>
                                      <w:lang w:val="et-EE"/>
                                    </w:rPr>
                                    <w:fldChar w:fldCharType="begin"/>
                                  </w:r>
                                  <w:r w:rsidRPr="00365A77">
                                    <w:rPr>
                                      <w:rStyle w:val="Emphasis"/>
                                      <w:b/>
                                      <w:bCs/>
                                      <w:lang w:val="et-EE"/>
                                    </w:rPr>
                                    <w:instrText xml:space="preserve"> SAVEDATE  \@ "dd.MM.yyyy" </w:instrText>
                                  </w:r>
                                  <w:r w:rsidRPr="00365A77">
                                    <w:rPr>
                                      <w:rStyle w:val="Emphasis"/>
                                      <w:b/>
                                      <w:bCs/>
                                      <w:lang w:val="et-EE"/>
                                    </w:rPr>
                                    <w:fldChar w:fldCharType="separate"/>
                                  </w:r>
                                  <w:r w:rsidR="009B1E15">
                                    <w:rPr>
                                      <w:rStyle w:val="Emphasis"/>
                                      <w:b/>
                                      <w:bCs/>
                                      <w:noProof/>
                                      <w:lang w:val="et-EE"/>
                                    </w:rPr>
                                    <w:t>05.12.2025</w:t>
                                  </w:r>
                                  <w:r w:rsidRPr="00365A77">
                                    <w:rPr>
                                      <w:rStyle w:val="Emphasis"/>
                                      <w:b/>
                                      <w:bCs/>
                                      <w:lang w:val="et-EE"/>
                                    </w:rPr>
                                    <w:fldChar w:fldCharType="end"/>
                                  </w:r>
                                </w:p>
                              </w:tc>
                            </w:tr>
                          </w:tbl>
                          <w:p w14:paraId="58FC1406" w14:textId="77777777" w:rsidR="002B4B43" w:rsidRPr="00365A77" w:rsidRDefault="002B4B43" w:rsidP="00284921">
                            <w:pPr>
                              <w:spacing w:after="0"/>
                              <w:rPr>
                                <w:rStyle w:val="Emphasis"/>
                                <w:lang w:val="et-E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06943" id="_x0000_t202" coordsize="21600,21600" o:spt="202" path="m,l,21600r21600,l21600,xe">
                <v:stroke joinstyle="miter"/>
                <v:path gradientshapeok="t" o:connecttype="rect"/>
              </v:shapetype>
              <v:shape id="Text Box 1" o:spid="_x0000_s1026" type="#_x0000_t202" style="position:absolute;left:0;text-align:left;margin-left:-30.55pt;margin-top:-126.35pt;width:325.2pt;height:137.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" filled="f" stroked="f" strokeweight=".5pt">
                <v:textbox>
                  <w:txbxContent>
                    <w:tbl>
                      <w:tblPr>
                        <w:tblStyle w:val="TableGrid"/>
                        <w:tblOverlap w:val="never"/>
                        <w:tblW w:w="6385"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9"/>
                        <w:gridCol w:w="3824"/>
                        <w:gridCol w:w="142"/>
                      </w:tblGrid>
                      <w:tr w:rsidR="008D3161" w:rsidRPr="00365A77" w14:paraId="264318BC" w14:textId="77777777" w:rsidTr="008D3161">
                        <w:tc>
                          <w:tcPr>
                            <w:tcW w:w="2419" w:type="dxa"/>
                          </w:tcPr>
                          <w:p w14:paraId="69785C2C" w14:textId="77777777" w:rsidR="002B4B43" w:rsidRPr="00365A77" w:rsidRDefault="002B4B43" w:rsidP="00284921">
                            <w:pPr>
                              <w:spacing w:after="0"/>
                              <w:rPr>
                                <w:rStyle w:val="Emphasis"/>
                                <w:lang w:val="et-EE"/>
                              </w:rPr>
                            </w:pPr>
                            <w:r w:rsidRPr="00365A77">
                              <w:rPr>
                                <w:rStyle w:val="Emphasis"/>
                                <w:lang w:val="et-EE"/>
                              </w:rPr>
                              <w:t xml:space="preserve">Töö number: </w:t>
                            </w:r>
                          </w:p>
                        </w:tc>
                        <w:tc>
                          <w:tcPr>
                            <w:tcW w:w="3966" w:type="dxa"/>
                            <w:gridSpan w:val="2"/>
                          </w:tcPr>
                          <w:p w14:paraId="4974F0B4" w14:textId="33519CAE" w:rsidR="002B4B43" w:rsidRPr="00365A77" w:rsidRDefault="00FB401E" w:rsidP="00284921">
                            <w:pPr>
                              <w:spacing w:after="0"/>
                              <w:rPr>
                                <w:rStyle w:val="Emphasis"/>
                                <w:b/>
                                <w:bCs/>
                                <w:lang w:val="et-EE"/>
                              </w:rPr>
                            </w:pPr>
                            <w:r w:rsidRPr="00365A77">
                              <w:rPr>
                                <w:rStyle w:val="Emphasis"/>
                                <w:b/>
                                <w:bCs/>
                                <w:lang w:val="et-EE"/>
                              </w:rPr>
                              <w:t>25000082</w:t>
                            </w:r>
                          </w:p>
                        </w:tc>
                      </w:tr>
                      <w:tr w:rsidR="008D3161" w:rsidRPr="00365A77" w14:paraId="10314DF3" w14:textId="77777777" w:rsidTr="008D3161">
                        <w:tc>
                          <w:tcPr>
                            <w:tcW w:w="2419" w:type="dxa"/>
                          </w:tcPr>
                          <w:p w14:paraId="7718BAFC" w14:textId="77777777" w:rsidR="002B4B43" w:rsidRPr="00365A77" w:rsidRDefault="002B4B43" w:rsidP="00284921">
                            <w:pPr>
                              <w:spacing w:after="0"/>
                              <w:rPr>
                                <w:rStyle w:val="Emphasis"/>
                                <w:lang w:val="et-EE"/>
                              </w:rPr>
                            </w:pPr>
                            <w:r w:rsidRPr="00365A77">
                              <w:rPr>
                                <w:rStyle w:val="Emphasis"/>
                                <w:lang w:val="et-EE"/>
                              </w:rPr>
                              <w:t xml:space="preserve">Tellija: </w:t>
                            </w:r>
                          </w:p>
                        </w:tc>
                        <w:tc>
                          <w:tcPr>
                            <w:tcW w:w="3966" w:type="dxa"/>
                            <w:gridSpan w:val="2"/>
                          </w:tcPr>
                          <w:p w14:paraId="0ACA5BD2" w14:textId="4F4E4A69" w:rsidR="002B4B43" w:rsidRPr="00365A77" w:rsidRDefault="001A5B00" w:rsidP="00284921">
                            <w:pPr>
                              <w:spacing w:after="0"/>
                              <w:rPr>
                                <w:rStyle w:val="Emphasis"/>
                                <w:b/>
                                <w:bCs/>
                                <w:lang w:val="et-EE"/>
                              </w:rPr>
                            </w:pPr>
                            <w:r w:rsidRPr="00365A77">
                              <w:rPr>
                                <w:rStyle w:val="Emphasis"/>
                                <w:b/>
                                <w:bCs/>
                                <w:lang w:val="et-EE"/>
                              </w:rPr>
                              <w:t>T</w:t>
                            </w:r>
                            <w:r w:rsidR="00FB401E" w:rsidRPr="00365A77">
                              <w:rPr>
                                <w:rStyle w:val="Emphasis"/>
                                <w:b/>
                                <w:bCs/>
                                <w:lang w:val="et-EE"/>
                              </w:rPr>
                              <w:t>allinna Tehnikaülikool</w:t>
                            </w:r>
                          </w:p>
                        </w:tc>
                      </w:tr>
                      <w:tr w:rsidR="008D3161" w:rsidRPr="00365A77" w14:paraId="1D923482" w14:textId="77777777" w:rsidTr="008D3161">
                        <w:tc>
                          <w:tcPr>
                            <w:tcW w:w="2419" w:type="dxa"/>
                          </w:tcPr>
                          <w:p w14:paraId="4E8821C4" w14:textId="77777777" w:rsidR="002B4B43" w:rsidRPr="00365A77" w:rsidRDefault="002B4B43" w:rsidP="00284921">
                            <w:pPr>
                              <w:spacing w:after="0"/>
                              <w:rPr>
                                <w:rStyle w:val="Emphasis"/>
                                <w:lang w:val="et-EE"/>
                              </w:rPr>
                            </w:pPr>
                            <w:r w:rsidRPr="00365A77">
                              <w:rPr>
                                <w:rStyle w:val="Emphasis"/>
                                <w:lang w:val="et-EE"/>
                              </w:rPr>
                              <w:t xml:space="preserve">Konsultant: </w:t>
                            </w:r>
                          </w:p>
                        </w:tc>
                        <w:tc>
                          <w:tcPr>
                            <w:tcW w:w="3966" w:type="dxa"/>
                            <w:gridSpan w:val="2"/>
                          </w:tcPr>
                          <w:p w14:paraId="578448C6" w14:textId="77777777" w:rsidR="002B4B43" w:rsidRPr="00365A77" w:rsidRDefault="002B4B43" w:rsidP="00284921">
                            <w:pPr>
                              <w:spacing w:after="0"/>
                              <w:rPr>
                                <w:rStyle w:val="Emphasis"/>
                                <w:b/>
                                <w:bCs/>
                                <w:lang w:val="et-EE"/>
                              </w:rPr>
                            </w:pPr>
                            <w:proofErr w:type="spellStart"/>
                            <w:r w:rsidRPr="00365A77">
                              <w:rPr>
                                <w:rStyle w:val="Emphasis"/>
                                <w:b/>
                                <w:bCs/>
                                <w:lang w:val="et-EE"/>
                              </w:rPr>
                              <w:t>Skepast&amp;Puhkim</w:t>
                            </w:r>
                            <w:proofErr w:type="spellEnd"/>
                            <w:r w:rsidRPr="00365A77">
                              <w:rPr>
                                <w:rStyle w:val="Emphasis"/>
                                <w:b/>
                                <w:bCs/>
                                <w:lang w:val="et-EE"/>
                              </w:rPr>
                              <w:t xml:space="preserve"> OÜ</w:t>
                            </w:r>
                          </w:p>
                          <w:p w14:paraId="08E8B557" w14:textId="77777777" w:rsidR="002B4B43" w:rsidRPr="00365A77" w:rsidRDefault="002B4B43" w:rsidP="00284921">
                            <w:pPr>
                              <w:spacing w:after="0"/>
                              <w:rPr>
                                <w:rStyle w:val="Emphasis"/>
                                <w:b/>
                                <w:bCs/>
                                <w:lang w:val="et-EE"/>
                              </w:rPr>
                            </w:pPr>
                            <w:r w:rsidRPr="00365A77">
                              <w:rPr>
                                <w:rStyle w:val="Emphasis"/>
                                <w:b/>
                                <w:bCs/>
                                <w:lang w:val="et-EE"/>
                              </w:rPr>
                              <w:t>Laki põik 2, 12915 Tallinn</w:t>
                            </w:r>
                          </w:p>
                          <w:p w14:paraId="6281832D" w14:textId="77777777" w:rsidR="002B4B43" w:rsidRPr="00365A77" w:rsidRDefault="002B4B43" w:rsidP="00284921">
                            <w:pPr>
                              <w:spacing w:after="0"/>
                              <w:rPr>
                                <w:rStyle w:val="Emphasis"/>
                                <w:b/>
                                <w:bCs/>
                                <w:lang w:val="et-EE"/>
                              </w:rPr>
                            </w:pPr>
                            <w:r w:rsidRPr="00365A77">
                              <w:rPr>
                                <w:rStyle w:val="Emphasis"/>
                                <w:b/>
                                <w:bCs/>
                                <w:lang w:val="et-EE"/>
                              </w:rPr>
                              <w:t>+372 664 5808; info@skpk.ee</w:t>
                            </w:r>
                          </w:p>
                        </w:tc>
                      </w:tr>
                      <w:tr w:rsidR="008D3161" w:rsidRPr="00365A77" w14:paraId="2D9FE5EF" w14:textId="77777777" w:rsidTr="008D3161">
                        <w:tc>
                          <w:tcPr>
                            <w:tcW w:w="2419" w:type="dxa"/>
                          </w:tcPr>
                          <w:p w14:paraId="0CF52CEE" w14:textId="77777777" w:rsidR="002B4B43" w:rsidRPr="00365A77" w:rsidRDefault="002B4B43" w:rsidP="00284921">
                            <w:pPr>
                              <w:spacing w:after="0"/>
                              <w:rPr>
                                <w:rStyle w:val="Emphasis"/>
                                <w:lang w:val="et-EE"/>
                              </w:rPr>
                            </w:pPr>
                            <w:r w:rsidRPr="00365A77">
                              <w:rPr>
                                <w:rStyle w:val="Emphasis"/>
                                <w:lang w:val="et-EE"/>
                              </w:rPr>
                              <w:t>Registrikood:</w:t>
                            </w:r>
                          </w:p>
                        </w:tc>
                        <w:tc>
                          <w:tcPr>
                            <w:tcW w:w="3966" w:type="dxa"/>
                            <w:gridSpan w:val="2"/>
                          </w:tcPr>
                          <w:p w14:paraId="34C967CD" w14:textId="77777777" w:rsidR="002B4B43" w:rsidRPr="00365A77" w:rsidRDefault="002B4B43" w:rsidP="00284921">
                            <w:pPr>
                              <w:spacing w:after="0"/>
                              <w:rPr>
                                <w:rStyle w:val="Emphasis"/>
                                <w:b/>
                                <w:bCs/>
                                <w:lang w:val="et-EE"/>
                              </w:rPr>
                            </w:pPr>
                            <w:r w:rsidRPr="00365A77">
                              <w:rPr>
                                <w:rStyle w:val="Emphasis"/>
                                <w:b/>
                                <w:bCs/>
                                <w:lang w:val="et-EE"/>
                              </w:rPr>
                              <w:t>11255795</w:t>
                            </w:r>
                          </w:p>
                        </w:tc>
                      </w:tr>
                      <w:tr w:rsidR="008D3161" w:rsidRPr="00365A77" w14:paraId="3C21EEE6" w14:textId="77777777" w:rsidTr="008D3161">
                        <w:trPr>
                          <w:gridAfter w:val="1"/>
                          <w:wAfter w:w="142" w:type="dxa"/>
                        </w:trPr>
                        <w:tc>
                          <w:tcPr>
                            <w:tcW w:w="2419" w:type="dxa"/>
                          </w:tcPr>
                          <w:p w14:paraId="6A44E015" w14:textId="77777777" w:rsidR="002B4B43" w:rsidRPr="00365A77" w:rsidRDefault="002B4B43" w:rsidP="00284921">
                            <w:pPr>
                              <w:spacing w:after="0"/>
                              <w:rPr>
                                <w:rStyle w:val="Emphasis"/>
                                <w:lang w:val="et-EE"/>
                              </w:rPr>
                            </w:pPr>
                            <w:r w:rsidRPr="00365A77">
                              <w:rPr>
                                <w:rStyle w:val="Emphasis"/>
                                <w:lang w:val="et-EE"/>
                              </w:rPr>
                              <w:t xml:space="preserve">Kuupäev: </w:t>
                            </w:r>
                          </w:p>
                        </w:tc>
                        <w:tc>
                          <w:tcPr>
                            <w:tcW w:w="3824" w:type="dxa"/>
                          </w:tcPr>
                          <w:p w14:paraId="6F5572CC" w14:textId="081288C5" w:rsidR="002B4B43" w:rsidRPr="00365A77" w:rsidRDefault="00FC3883" w:rsidP="00284921">
                            <w:pPr>
                              <w:spacing w:after="0"/>
                              <w:rPr>
                                <w:rStyle w:val="Emphasis"/>
                                <w:b/>
                                <w:bCs/>
                                <w:lang w:val="et-EE"/>
                              </w:rPr>
                            </w:pPr>
                            <w:r w:rsidRPr="00365A77">
                              <w:rPr>
                                <w:rStyle w:val="Emphasis"/>
                                <w:b/>
                                <w:bCs/>
                                <w:lang w:val="et-EE"/>
                              </w:rPr>
                              <w:fldChar w:fldCharType="begin"/>
                            </w:r>
                            <w:r w:rsidRPr="00365A77">
                              <w:rPr>
                                <w:rStyle w:val="Emphasis"/>
                                <w:b/>
                                <w:bCs/>
                                <w:lang w:val="et-EE"/>
                              </w:rPr>
                              <w:instrText xml:space="preserve"> SAVEDATE  \@ "dd.MM.yyyy" </w:instrText>
                            </w:r>
                            <w:r w:rsidRPr="00365A77">
                              <w:rPr>
                                <w:rStyle w:val="Emphasis"/>
                                <w:b/>
                                <w:bCs/>
                                <w:lang w:val="et-EE"/>
                              </w:rPr>
                              <w:fldChar w:fldCharType="separate"/>
                            </w:r>
                            <w:r w:rsidR="009B1E15">
                              <w:rPr>
                                <w:rStyle w:val="Emphasis"/>
                                <w:b/>
                                <w:bCs/>
                                <w:noProof/>
                                <w:lang w:val="et-EE"/>
                              </w:rPr>
                              <w:t>05.12.2025</w:t>
                            </w:r>
                            <w:r w:rsidRPr="00365A77">
                              <w:rPr>
                                <w:rStyle w:val="Emphasis"/>
                                <w:b/>
                                <w:bCs/>
                                <w:lang w:val="et-EE"/>
                              </w:rPr>
                              <w:fldChar w:fldCharType="end"/>
                            </w:r>
                          </w:p>
                        </w:tc>
                      </w:tr>
                    </w:tbl>
                    <w:p w14:paraId="58FC1406" w14:textId="77777777" w:rsidR="002B4B43" w:rsidRPr="00365A77" w:rsidRDefault="002B4B43" w:rsidP="00284921">
                      <w:pPr>
                        <w:spacing w:after="0"/>
                        <w:rPr>
                          <w:rStyle w:val="Emphasis"/>
                          <w:lang w:val="et-EE"/>
                        </w:rPr>
                      </w:pPr>
                    </w:p>
                  </w:txbxContent>
                </v:textbox>
              </v:shape>
            </w:pict>
          </mc:Fallback>
        </mc:AlternateContent>
      </w:r>
    </w:p>
    <w:p w14:paraId="7ECED4BF" w14:textId="5226C032" w:rsidR="002B4B43" w:rsidRPr="00365A77" w:rsidRDefault="002B4B43" w:rsidP="00284921"/>
    <w:p w14:paraId="07ABA602" w14:textId="77777777" w:rsidR="008D3161" w:rsidRPr="00365A77" w:rsidRDefault="008D3161" w:rsidP="00284921"/>
    <w:p w14:paraId="39A64B62" w14:textId="79BB3CE8" w:rsidR="002B4B43" w:rsidRPr="00365A77" w:rsidRDefault="00316881" w:rsidP="00284921">
      <w:r w:rsidRPr="00365A77">
        <w:rPr>
          <w:rFonts w:ascii="Poppins Medium" w:hAnsi="Poppins Medium" w:cs="Poppins Medium"/>
          <w:b/>
          <w:bCs/>
          <w:sz w:val="74"/>
          <w:szCs w:val="74"/>
        </w:rPr>
        <w:t>Teekaart täisdigitaalse planeerimiseni ja selle loogiline andmemudel</w:t>
      </w:r>
    </w:p>
    <w:p w14:paraId="5D897628" w14:textId="263C9440" w:rsidR="002B4B43" w:rsidRPr="00365A77" w:rsidRDefault="00C40A16" w:rsidP="00284921">
      <w:pPr>
        <w:pStyle w:val="IntenseQuote"/>
      </w:pPr>
      <w:r w:rsidRPr="00365A77">
        <w:t>Planeerimispraktika</w:t>
      </w:r>
      <w:r w:rsidR="008236C0" w:rsidRPr="00365A77">
        <w:t xml:space="preserve"> ning </w:t>
      </w:r>
      <w:proofErr w:type="spellStart"/>
      <w:r w:rsidR="008236C0" w:rsidRPr="00365A77">
        <w:t>ü</w:t>
      </w:r>
      <w:r w:rsidR="00316881" w:rsidRPr="00365A77">
        <w:t>ld</w:t>
      </w:r>
      <w:proofErr w:type="spellEnd"/>
      <w:r w:rsidR="00316881" w:rsidRPr="00365A77">
        <w:t xml:space="preserve">- ja detailplaneeringu planeerimisseadusest tulenevate ülesannete </w:t>
      </w:r>
      <w:r w:rsidR="008C4515" w:rsidRPr="00365A77">
        <w:t xml:space="preserve">ja andmete </w:t>
      </w:r>
      <w:r w:rsidR="002B6ECA">
        <w:t>kirjeldus</w:t>
      </w:r>
      <w:r w:rsidR="002B4B43" w:rsidRPr="00365A77">
        <w:t>.</w:t>
      </w:r>
    </w:p>
    <w:p w14:paraId="040F645A" w14:textId="5FB84DD2" w:rsidR="002B4B43" w:rsidRPr="00365A77" w:rsidRDefault="002B4B43" w:rsidP="00284921">
      <w:r w:rsidRPr="00365A77">
        <w:rPr>
          <w:noProof/>
        </w:rPr>
        <mc:AlternateContent>
          <mc:Choice Requires="wps">
            <w:drawing>
              <wp:anchor distT="0" distB="0" distL="114300" distR="114300" simplePos="0" relativeHeight="251658240" behindDoc="0" locked="0" layoutInCell="1" allowOverlap="1" wp14:anchorId="43741E50" wp14:editId="1B4F00E3">
                <wp:simplePos x="0" y="0"/>
                <wp:positionH relativeFrom="column">
                  <wp:posOffset>-340360</wp:posOffset>
                </wp:positionH>
                <wp:positionV relativeFrom="paragraph">
                  <wp:posOffset>2941320</wp:posOffset>
                </wp:positionV>
                <wp:extent cx="5001491" cy="1426865"/>
                <wp:effectExtent l="0" t="0" r="0" b="0"/>
                <wp:wrapNone/>
                <wp:docPr id="1911270761" name="Text Box 1"/>
                <wp:cNvGraphicFramePr/>
                <a:graphic xmlns:a="http://schemas.openxmlformats.org/drawingml/2006/main">
                  <a:graphicData uri="http://schemas.microsoft.com/office/word/2010/wordprocessingShape">
                    <wps:wsp>
                      <wps:cNvSpPr txBox="1"/>
                      <wps:spPr>
                        <a:xfrm>
                          <a:off x="0" y="0"/>
                          <a:ext cx="5001491" cy="1426865"/>
                        </a:xfrm>
                        <a:prstGeom prst="rect">
                          <a:avLst/>
                        </a:prstGeom>
                        <a:noFill/>
                        <a:ln w="6350">
                          <a:noFill/>
                        </a:ln>
                      </wps:spPr>
                      <wps:txbx>
                        <w:txbxContent>
                          <w:tbl>
                            <w:tblPr>
                              <w:tblStyle w:val="TableGrid"/>
                              <w:tblW w:w="8579"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6"/>
                              <w:gridCol w:w="5473"/>
                            </w:tblGrid>
                            <w:tr w:rsidR="008D3161" w:rsidRPr="00365A77" w14:paraId="422B83F7" w14:textId="77777777" w:rsidTr="008D3161">
                              <w:trPr>
                                <w:trHeight w:val="391"/>
                              </w:trPr>
                              <w:tc>
                                <w:tcPr>
                                  <w:tcW w:w="3106" w:type="dxa"/>
                                </w:tcPr>
                                <w:p w14:paraId="67D5E78B" w14:textId="77777777" w:rsidR="002B4B43" w:rsidRPr="00365A77" w:rsidRDefault="002B4B43" w:rsidP="000A0BFE">
                                  <w:r w:rsidRPr="00365A77">
                                    <w:t>Versioon:</w:t>
                                  </w:r>
                                </w:p>
                              </w:tc>
                              <w:tc>
                                <w:tcPr>
                                  <w:tcW w:w="5473" w:type="dxa"/>
                                </w:tcPr>
                                <w:p w14:paraId="14209CC9" w14:textId="66AF5C81" w:rsidR="002B4B43" w:rsidRPr="00365A77" w:rsidRDefault="00EF53D2" w:rsidP="000A0BFE">
                                  <w:pPr>
                                    <w:rPr>
                                      <w:b/>
                                      <w:bCs/>
                                    </w:rPr>
                                  </w:pPr>
                                  <w:r>
                                    <w:rPr>
                                      <w:b/>
                                      <w:bCs/>
                                    </w:rPr>
                                    <w:t>3</w:t>
                                  </w:r>
                                </w:p>
                              </w:tc>
                            </w:tr>
                            <w:tr w:rsidR="008D3161" w:rsidRPr="00365A77" w14:paraId="4349CAE2" w14:textId="77777777" w:rsidTr="008D3161">
                              <w:trPr>
                                <w:trHeight w:val="391"/>
                              </w:trPr>
                              <w:tc>
                                <w:tcPr>
                                  <w:tcW w:w="3106" w:type="dxa"/>
                                </w:tcPr>
                                <w:p w14:paraId="1A72765F" w14:textId="77777777" w:rsidR="002B4B43" w:rsidRPr="00365A77" w:rsidRDefault="002B4B43" w:rsidP="000A0BFE">
                                  <w:r w:rsidRPr="00365A77">
                                    <w:t>Kuupäev:</w:t>
                                  </w:r>
                                </w:p>
                              </w:tc>
                              <w:tc>
                                <w:tcPr>
                                  <w:tcW w:w="5473" w:type="dxa"/>
                                </w:tcPr>
                                <w:p w14:paraId="3433D39C" w14:textId="6E6D8840" w:rsidR="002B4B43" w:rsidRPr="00365A77" w:rsidRDefault="008C4515" w:rsidP="000A0BFE">
                                  <w:pPr>
                                    <w:rPr>
                                      <w:b/>
                                      <w:bCs/>
                                    </w:rPr>
                                  </w:pPr>
                                  <w:r w:rsidRPr="00365A77">
                                    <w:rPr>
                                      <w:b/>
                                      <w:bCs/>
                                    </w:rPr>
                                    <w:fldChar w:fldCharType="begin"/>
                                  </w:r>
                                  <w:r w:rsidRPr="00365A77">
                                    <w:rPr>
                                      <w:b/>
                                      <w:bCs/>
                                    </w:rPr>
                                    <w:instrText xml:space="preserve"> DATE  \@ "dd.MM.yyyy" </w:instrText>
                                  </w:r>
                                  <w:r w:rsidRPr="00365A77">
                                    <w:rPr>
                                      <w:b/>
                                      <w:bCs/>
                                    </w:rPr>
                                    <w:fldChar w:fldCharType="separate"/>
                                  </w:r>
                                  <w:r w:rsidR="009B1E15">
                                    <w:rPr>
                                      <w:b/>
                                      <w:bCs/>
                                      <w:noProof/>
                                    </w:rPr>
                                    <w:t>06.12.2025</w:t>
                                  </w:r>
                                  <w:r w:rsidRPr="00365A77">
                                    <w:rPr>
                                      <w:b/>
                                      <w:bCs/>
                                    </w:rPr>
                                    <w:fldChar w:fldCharType="end"/>
                                  </w:r>
                                </w:p>
                              </w:tc>
                            </w:tr>
                            <w:tr w:rsidR="008D3161" w:rsidRPr="00365A77" w14:paraId="7DBF5DEC" w14:textId="77777777" w:rsidTr="008D3161">
                              <w:trPr>
                                <w:trHeight w:val="391"/>
                              </w:trPr>
                              <w:tc>
                                <w:tcPr>
                                  <w:tcW w:w="3106" w:type="dxa"/>
                                </w:tcPr>
                                <w:p w14:paraId="00F91753" w14:textId="77777777" w:rsidR="002B4B43" w:rsidRPr="00365A77" w:rsidRDefault="002B4B43" w:rsidP="000A0BFE">
                                  <w:r w:rsidRPr="00365A77">
                                    <w:t>Koostanud:</w:t>
                                  </w:r>
                                </w:p>
                              </w:tc>
                              <w:tc>
                                <w:tcPr>
                                  <w:tcW w:w="5473" w:type="dxa"/>
                                </w:tcPr>
                                <w:p w14:paraId="6F0068BF" w14:textId="3AE308CD" w:rsidR="002B4B43" w:rsidRPr="00365A77" w:rsidRDefault="008C4515" w:rsidP="000A0BFE">
                                  <w:pPr>
                                    <w:rPr>
                                      <w:b/>
                                      <w:bCs/>
                                    </w:rPr>
                                  </w:pPr>
                                  <w:r w:rsidRPr="00365A77">
                                    <w:rPr>
                                      <w:b/>
                                      <w:bCs/>
                                    </w:rPr>
                                    <w:t>Evelin Kuusik</w:t>
                                  </w:r>
                                </w:p>
                              </w:tc>
                            </w:tr>
                            <w:tr w:rsidR="008D3161" w:rsidRPr="00365A77" w14:paraId="7637626C" w14:textId="77777777" w:rsidTr="008D3161">
                              <w:trPr>
                                <w:trHeight w:val="391"/>
                              </w:trPr>
                              <w:tc>
                                <w:tcPr>
                                  <w:tcW w:w="3106" w:type="dxa"/>
                                </w:tcPr>
                                <w:p w14:paraId="318319C0" w14:textId="37B6D123" w:rsidR="002B4B43" w:rsidRPr="00365A77" w:rsidRDefault="002B4B43" w:rsidP="000A0BFE"/>
                              </w:tc>
                              <w:tc>
                                <w:tcPr>
                                  <w:tcW w:w="5473" w:type="dxa"/>
                                </w:tcPr>
                                <w:p w14:paraId="0D7FADB3" w14:textId="2F42FB7E" w:rsidR="002B4B43" w:rsidRPr="00365A77" w:rsidRDefault="002B4B43" w:rsidP="000A0BFE">
                                  <w:pPr>
                                    <w:rPr>
                                      <w:b/>
                                      <w:bCs/>
                                    </w:rPr>
                                  </w:pPr>
                                </w:p>
                              </w:tc>
                            </w:tr>
                            <w:tr w:rsidR="008D3161" w:rsidRPr="00365A77" w14:paraId="2BD4F8E6" w14:textId="77777777" w:rsidTr="008D3161">
                              <w:trPr>
                                <w:trHeight w:val="391"/>
                              </w:trPr>
                              <w:tc>
                                <w:tcPr>
                                  <w:tcW w:w="3106" w:type="dxa"/>
                                </w:tcPr>
                                <w:p w14:paraId="45C7C47E" w14:textId="77777777" w:rsidR="002B4B43" w:rsidRPr="00365A77" w:rsidRDefault="002B4B43" w:rsidP="000A0BFE">
                                  <w:r w:rsidRPr="00365A77">
                                    <w:t>Kooskõlastanud:</w:t>
                                  </w:r>
                                </w:p>
                              </w:tc>
                              <w:tc>
                                <w:tcPr>
                                  <w:tcW w:w="5473" w:type="dxa"/>
                                </w:tcPr>
                                <w:p w14:paraId="1BC9E7F9" w14:textId="77777777" w:rsidR="002B4B43" w:rsidRPr="00365A77" w:rsidRDefault="002B4B43" w:rsidP="000A0BFE">
                                  <w:r w:rsidRPr="00365A77">
                                    <w:t>Nimi Perekonnanimi</w:t>
                                  </w:r>
                                </w:p>
                              </w:tc>
                            </w:tr>
                          </w:tbl>
                          <w:p w14:paraId="43D1641D" w14:textId="77777777" w:rsidR="002B4B43" w:rsidRPr="00365A77" w:rsidRDefault="002B4B43" w:rsidP="000A0B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41E50" id="_x0000_s1027" type="#_x0000_t202" style="position:absolute;left:0;text-align:left;margin-left:-26.8pt;margin-top:231.6pt;width:393.8pt;height:11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" filled="f" stroked="f" strokeweight=".5pt">
                <v:textbox>
                  <w:txbxContent>
                    <w:tbl>
                      <w:tblPr>
                        <w:tblStyle w:val="TableGrid"/>
                        <w:tblW w:w="8579" w:type="dxa"/>
                        <w:tblInd w:w="-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6"/>
                        <w:gridCol w:w="5473"/>
                      </w:tblGrid>
                      <w:tr w:rsidR="008D3161" w:rsidRPr="00365A77" w14:paraId="422B83F7" w14:textId="77777777" w:rsidTr="008D3161">
                        <w:trPr>
                          <w:trHeight w:val="391"/>
                        </w:trPr>
                        <w:tc>
                          <w:tcPr>
                            <w:tcW w:w="3106" w:type="dxa"/>
                          </w:tcPr>
                          <w:p w14:paraId="67D5E78B" w14:textId="77777777" w:rsidR="002B4B43" w:rsidRPr="00365A77" w:rsidRDefault="002B4B43" w:rsidP="000A0BFE">
                            <w:r w:rsidRPr="00365A77">
                              <w:t>Versioon:</w:t>
                            </w:r>
                          </w:p>
                        </w:tc>
                        <w:tc>
                          <w:tcPr>
                            <w:tcW w:w="5473" w:type="dxa"/>
                          </w:tcPr>
                          <w:p w14:paraId="14209CC9" w14:textId="66AF5C81" w:rsidR="002B4B43" w:rsidRPr="00365A77" w:rsidRDefault="00EF53D2" w:rsidP="000A0BFE">
                            <w:pPr>
                              <w:rPr>
                                <w:b/>
                                <w:bCs/>
                              </w:rPr>
                            </w:pPr>
                            <w:r>
                              <w:rPr>
                                <w:b/>
                                <w:bCs/>
                              </w:rPr>
                              <w:t>3</w:t>
                            </w:r>
                          </w:p>
                        </w:tc>
                      </w:tr>
                      <w:tr w:rsidR="008D3161" w:rsidRPr="00365A77" w14:paraId="4349CAE2" w14:textId="77777777" w:rsidTr="008D3161">
                        <w:trPr>
                          <w:trHeight w:val="391"/>
                        </w:trPr>
                        <w:tc>
                          <w:tcPr>
                            <w:tcW w:w="3106" w:type="dxa"/>
                          </w:tcPr>
                          <w:p w14:paraId="1A72765F" w14:textId="77777777" w:rsidR="002B4B43" w:rsidRPr="00365A77" w:rsidRDefault="002B4B43" w:rsidP="000A0BFE">
                            <w:r w:rsidRPr="00365A77">
                              <w:t>Kuupäev:</w:t>
                            </w:r>
                          </w:p>
                        </w:tc>
                        <w:tc>
                          <w:tcPr>
                            <w:tcW w:w="5473" w:type="dxa"/>
                          </w:tcPr>
                          <w:p w14:paraId="3433D39C" w14:textId="6E6D8840" w:rsidR="002B4B43" w:rsidRPr="00365A77" w:rsidRDefault="008C4515" w:rsidP="000A0BFE">
                            <w:pPr>
                              <w:rPr>
                                <w:b/>
                                <w:bCs/>
                              </w:rPr>
                            </w:pPr>
                            <w:r w:rsidRPr="00365A77">
                              <w:rPr>
                                <w:b/>
                                <w:bCs/>
                              </w:rPr>
                              <w:fldChar w:fldCharType="begin"/>
                            </w:r>
                            <w:r w:rsidRPr="00365A77">
                              <w:rPr>
                                <w:b/>
                                <w:bCs/>
                              </w:rPr>
                              <w:instrText xml:space="preserve"> DATE  \@ "dd.MM.yyyy" </w:instrText>
                            </w:r>
                            <w:r w:rsidRPr="00365A77">
                              <w:rPr>
                                <w:b/>
                                <w:bCs/>
                              </w:rPr>
                              <w:fldChar w:fldCharType="separate"/>
                            </w:r>
                            <w:r w:rsidR="009B1E15">
                              <w:rPr>
                                <w:b/>
                                <w:bCs/>
                                <w:noProof/>
                              </w:rPr>
                              <w:t>06.12.2025</w:t>
                            </w:r>
                            <w:r w:rsidRPr="00365A77">
                              <w:rPr>
                                <w:b/>
                                <w:bCs/>
                              </w:rPr>
                              <w:fldChar w:fldCharType="end"/>
                            </w:r>
                          </w:p>
                        </w:tc>
                      </w:tr>
                      <w:tr w:rsidR="008D3161" w:rsidRPr="00365A77" w14:paraId="7DBF5DEC" w14:textId="77777777" w:rsidTr="008D3161">
                        <w:trPr>
                          <w:trHeight w:val="391"/>
                        </w:trPr>
                        <w:tc>
                          <w:tcPr>
                            <w:tcW w:w="3106" w:type="dxa"/>
                          </w:tcPr>
                          <w:p w14:paraId="00F91753" w14:textId="77777777" w:rsidR="002B4B43" w:rsidRPr="00365A77" w:rsidRDefault="002B4B43" w:rsidP="000A0BFE">
                            <w:r w:rsidRPr="00365A77">
                              <w:t>Koostanud:</w:t>
                            </w:r>
                          </w:p>
                        </w:tc>
                        <w:tc>
                          <w:tcPr>
                            <w:tcW w:w="5473" w:type="dxa"/>
                          </w:tcPr>
                          <w:p w14:paraId="6F0068BF" w14:textId="3AE308CD" w:rsidR="002B4B43" w:rsidRPr="00365A77" w:rsidRDefault="008C4515" w:rsidP="000A0BFE">
                            <w:pPr>
                              <w:rPr>
                                <w:b/>
                                <w:bCs/>
                              </w:rPr>
                            </w:pPr>
                            <w:r w:rsidRPr="00365A77">
                              <w:rPr>
                                <w:b/>
                                <w:bCs/>
                              </w:rPr>
                              <w:t>Evelin Kuusik</w:t>
                            </w:r>
                          </w:p>
                        </w:tc>
                      </w:tr>
                      <w:tr w:rsidR="008D3161" w:rsidRPr="00365A77" w14:paraId="7637626C" w14:textId="77777777" w:rsidTr="008D3161">
                        <w:trPr>
                          <w:trHeight w:val="391"/>
                        </w:trPr>
                        <w:tc>
                          <w:tcPr>
                            <w:tcW w:w="3106" w:type="dxa"/>
                          </w:tcPr>
                          <w:p w14:paraId="318319C0" w14:textId="37B6D123" w:rsidR="002B4B43" w:rsidRPr="00365A77" w:rsidRDefault="002B4B43" w:rsidP="000A0BFE"/>
                        </w:tc>
                        <w:tc>
                          <w:tcPr>
                            <w:tcW w:w="5473" w:type="dxa"/>
                          </w:tcPr>
                          <w:p w14:paraId="0D7FADB3" w14:textId="2F42FB7E" w:rsidR="002B4B43" w:rsidRPr="00365A77" w:rsidRDefault="002B4B43" w:rsidP="000A0BFE">
                            <w:pPr>
                              <w:rPr>
                                <w:b/>
                                <w:bCs/>
                              </w:rPr>
                            </w:pPr>
                          </w:p>
                        </w:tc>
                      </w:tr>
                      <w:tr w:rsidR="008D3161" w:rsidRPr="00365A77" w14:paraId="2BD4F8E6" w14:textId="77777777" w:rsidTr="008D3161">
                        <w:trPr>
                          <w:trHeight w:val="391"/>
                        </w:trPr>
                        <w:tc>
                          <w:tcPr>
                            <w:tcW w:w="3106" w:type="dxa"/>
                          </w:tcPr>
                          <w:p w14:paraId="45C7C47E" w14:textId="77777777" w:rsidR="002B4B43" w:rsidRPr="00365A77" w:rsidRDefault="002B4B43" w:rsidP="000A0BFE">
                            <w:r w:rsidRPr="00365A77">
                              <w:t>Kooskõlastanud:</w:t>
                            </w:r>
                          </w:p>
                        </w:tc>
                        <w:tc>
                          <w:tcPr>
                            <w:tcW w:w="5473" w:type="dxa"/>
                          </w:tcPr>
                          <w:p w14:paraId="1BC9E7F9" w14:textId="77777777" w:rsidR="002B4B43" w:rsidRPr="00365A77" w:rsidRDefault="002B4B43" w:rsidP="000A0BFE">
                            <w:r w:rsidRPr="00365A77">
                              <w:t>Nimi Perekonnanimi</w:t>
                            </w:r>
                          </w:p>
                        </w:tc>
                      </w:tr>
                    </w:tbl>
                    <w:p w14:paraId="43D1641D" w14:textId="77777777" w:rsidR="002B4B43" w:rsidRPr="00365A77" w:rsidRDefault="002B4B43" w:rsidP="000A0BFE"/>
                  </w:txbxContent>
                </v:textbox>
              </v:shape>
            </w:pict>
          </mc:Fallback>
        </mc:AlternateContent>
      </w:r>
      <w:r w:rsidRPr="00365A77">
        <w:br w:type="page"/>
      </w:r>
    </w:p>
    <w:p w14:paraId="41B9BEF5" w14:textId="1FF3144E" w:rsidR="002B4B43" w:rsidRPr="00365A77" w:rsidRDefault="002B4B43" w:rsidP="00FE11E6">
      <w:pPr>
        <w:pStyle w:val="Quote"/>
        <w:rPr>
          <w:rFonts w:ascii="Poppins" w:hAnsi="Poppins" w:cs="Poppins"/>
          <w:sz w:val="40"/>
          <w:szCs w:val="40"/>
        </w:rPr>
      </w:pPr>
      <w:bookmarkStart w:id="0" w:name="_Toc207228281"/>
      <w:bookmarkStart w:id="1" w:name="_Toc211530829"/>
      <w:bookmarkStart w:id="2" w:name="_Toc211540084"/>
      <w:r w:rsidRPr="00365A77">
        <w:rPr>
          <w:rFonts w:ascii="Poppins" w:hAnsi="Poppins" w:cs="Poppins"/>
          <w:sz w:val="40"/>
          <w:szCs w:val="40"/>
        </w:rPr>
        <w:lastRenderedPageBreak/>
        <w:t>Sisukord</w:t>
      </w:r>
      <w:bookmarkEnd w:id="0"/>
      <w:bookmarkEnd w:id="1"/>
      <w:bookmarkEnd w:id="2"/>
    </w:p>
    <w:p w14:paraId="74701E00" w14:textId="3F76F102" w:rsidR="00365A77" w:rsidRPr="00365A77" w:rsidRDefault="008A187A">
      <w:pPr>
        <w:pStyle w:val="TOC1"/>
        <w:tabs>
          <w:tab w:val="left" w:pos="480"/>
          <w:tab w:val="right" w:leader="dot" w:pos="9488"/>
        </w:tabs>
        <w:rPr>
          <w:rFonts w:asciiTheme="minorHAnsi" w:eastAsiaTheme="minorEastAsia" w:hAnsiTheme="minorHAnsi" w:cstheme="minorBidi"/>
          <w:b w:val="0"/>
          <w:bCs w:val="0"/>
          <w:caps w:val="0"/>
          <w:noProof/>
          <w:color w:val="auto"/>
          <w:kern w:val="2"/>
        </w:rPr>
      </w:pPr>
      <w:r w:rsidRPr="00365A77">
        <w:rPr>
          <w:rFonts w:ascii="Poppins" w:hAnsi="Poppins"/>
          <w:caps w:val="0"/>
        </w:rPr>
        <w:fldChar w:fldCharType="begin"/>
      </w:r>
      <w:r w:rsidRPr="00365A77">
        <w:rPr>
          <w:rFonts w:ascii="Poppins" w:hAnsi="Poppins"/>
          <w:caps w:val="0"/>
        </w:rPr>
        <w:instrText xml:space="preserve"> TOC \o "1-2" \h \z \u </w:instrText>
      </w:r>
      <w:r w:rsidRPr="00365A77">
        <w:rPr>
          <w:rFonts w:ascii="Poppins" w:hAnsi="Poppins"/>
          <w:caps w:val="0"/>
        </w:rPr>
        <w:fldChar w:fldCharType="separate"/>
      </w:r>
      <w:hyperlink w:anchor="_Toc214568893" w:history="1">
        <w:r w:rsidR="00365A77" w:rsidRPr="00365A77">
          <w:rPr>
            <w:rStyle w:val="Hyperlink"/>
            <w:noProof/>
          </w:rPr>
          <w:t>1.</w:t>
        </w:r>
        <w:r w:rsidR="00365A77" w:rsidRPr="00365A77">
          <w:rPr>
            <w:rFonts w:asciiTheme="minorHAnsi" w:eastAsiaTheme="minorEastAsia" w:hAnsiTheme="minorHAnsi" w:cstheme="minorBidi"/>
            <w:b w:val="0"/>
            <w:bCs w:val="0"/>
            <w:caps w:val="0"/>
            <w:noProof/>
            <w:color w:val="auto"/>
            <w:kern w:val="2"/>
          </w:rPr>
          <w:tab/>
        </w:r>
        <w:r w:rsidR="00365A77" w:rsidRPr="00365A77">
          <w:rPr>
            <w:rStyle w:val="Hyperlink"/>
            <w:noProof/>
          </w:rPr>
          <w:t>Sissejuhatus ja taustainfo</w:t>
        </w:r>
        <w:r w:rsidR="00365A77" w:rsidRPr="00365A77">
          <w:rPr>
            <w:noProof/>
            <w:webHidden/>
          </w:rPr>
          <w:tab/>
        </w:r>
        <w:r w:rsidR="00365A77" w:rsidRPr="00365A77">
          <w:rPr>
            <w:noProof/>
            <w:webHidden/>
          </w:rPr>
          <w:fldChar w:fldCharType="begin"/>
        </w:r>
        <w:r w:rsidR="00365A77" w:rsidRPr="00365A77">
          <w:rPr>
            <w:noProof/>
            <w:webHidden/>
          </w:rPr>
          <w:instrText xml:space="preserve"> PAGEREF _Toc214568893 \h </w:instrText>
        </w:r>
        <w:r w:rsidR="00365A77" w:rsidRPr="00365A77">
          <w:rPr>
            <w:noProof/>
            <w:webHidden/>
          </w:rPr>
        </w:r>
        <w:r w:rsidR="00365A77" w:rsidRPr="00365A77">
          <w:rPr>
            <w:noProof/>
            <w:webHidden/>
          </w:rPr>
          <w:fldChar w:fldCharType="separate"/>
        </w:r>
        <w:r w:rsidR="00A43F9A">
          <w:rPr>
            <w:noProof/>
            <w:webHidden/>
          </w:rPr>
          <w:t>3</w:t>
        </w:r>
        <w:r w:rsidR="00365A77" w:rsidRPr="00365A77">
          <w:rPr>
            <w:noProof/>
            <w:webHidden/>
          </w:rPr>
          <w:fldChar w:fldCharType="end"/>
        </w:r>
      </w:hyperlink>
    </w:p>
    <w:p w14:paraId="0C3BDEDD" w14:textId="520C1A7B"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894" w:history="1">
        <w:r w:rsidR="00365A77" w:rsidRPr="00365A77">
          <w:rPr>
            <w:rStyle w:val="Hyperlink"/>
            <w:noProof/>
            <w:sz w:val="24"/>
            <w:szCs w:val="24"/>
          </w:rPr>
          <w:t>1.1</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Saue valla üldplaneering</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_Toc214568894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3</w:t>
        </w:r>
        <w:r w:rsidR="00365A77" w:rsidRPr="00365A77">
          <w:rPr>
            <w:noProof/>
            <w:webHidden/>
            <w:sz w:val="24"/>
            <w:szCs w:val="24"/>
          </w:rPr>
          <w:fldChar w:fldCharType="end"/>
        </w:r>
      </w:hyperlink>
    </w:p>
    <w:p w14:paraId="6FE1774F" w14:textId="61DACDDB"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895" w:history="1">
        <w:r w:rsidR="00365A77" w:rsidRPr="00365A77">
          <w:rPr>
            <w:rStyle w:val="Hyperlink"/>
            <w:noProof/>
            <w:sz w:val="24"/>
            <w:szCs w:val="24"/>
          </w:rPr>
          <w:t>1.2</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Detailplaneeringute taustainfo</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_Toc214568895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4</w:t>
        </w:r>
        <w:r w:rsidR="00365A77" w:rsidRPr="00365A77">
          <w:rPr>
            <w:noProof/>
            <w:webHidden/>
            <w:sz w:val="24"/>
            <w:szCs w:val="24"/>
          </w:rPr>
          <w:fldChar w:fldCharType="end"/>
        </w:r>
      </w:hyperlink>
    </w:p>
    <w:p w14:paraId="37AB064A" w14:textId="700C2D05" w:rsidR="00365A77" w:rsidRPr="00365A77" w:rsidRDefault="009B1E15">
      <w:pPr>
        <w:pStyle w:val="TOC1"/>
        <w:tabs>
          <w:tab w:val="left" w:pos="480"/>
          <w:tab w:val="right" w:leader="dot" w:pos="9488"/>
        </w:tabs>
        <w:rPr>
          <w:rFonts w:asciiTheme="minorHAnsi" w:eastAsiaTheme="minorEastAsia" w:hAnsiTheme="minorHAnsi" w:cstheme="minorBidi"/>
          <w:b w:val="0"/>
          <w:bCs w:val="0"/>
          <w:caps w:val="0"/>
          <w:noProof/>
          <w:color w:val="auto"/>
          <w:kern w:val="2"/>
        </w:rPr>
      </w:pPr>
      <w:hyperlink w:anchor="_Toc214568896" w:history="1">
        <w:r w:rsidR="00365A77" w:rsidRPr="00365A77">
          <w:rPr>
            <w:rStyle w:val="Hyperlink"/>
            <w:noProof/>
          </w:rPr>
          <w:t>2.</w:t>
        </w:r>
        <w:r w:rsidR="00365A77" w:rsidRPr="00365A77">
          <w:rPr>
            <w:rFonts w:asciiTheme="minorHAnsi" w:eastAsiaTheme="minorEastAsia" w:hAnsiTheme="minorHAnsi" w:cstheme="minorBidi"/>
            <w:b w:val="0"/>
            <w:bCs w:val="0"/>
            <w:caps w:val="0"/>
            <w:noProof/>
            <w:color w:val="auto"/>
            <w:kern w:val="2"/>
          </w:rPr>
          <w:tab/>
        </w:r>
        <w:r w:rsidR="00365A77" w:rsidRPr="00365A77">
          <w:rPr>
            <w:rStyle w:val="Hyperlink"/>
            <w:noProof/>
          </w:rPr>
          <w:t>Üldplaneeringu koostamise praktika</w:t>
        </w:r>
        <w:r w:rsidR="00365A77" w:rsidRPr="00365A77">
          <w:rPr>
            <w:noProof/>
            <w:webHidden/>
          </w:rPr>
          <w:tab/>
        </w:r>
        <w:r w:rsidR="00365A77" w:rsidRPr="00365A77">
          <w:rPr>
            <w:noProof/>
            <w:webHidden/>
          </w:rPr>
          <w:fldChar w:fldCharType="begin"/>
        </w:r>
        <w:r w:rsidR="00365A77" w:rsidRPr="00365A77">
          <w:rPr>
            <w:noProof/>
            <w:webHidden/>
          </w:rPr>
          <w:instrText xml:space="preserve"> PAGEREF _Toc214568896 \h </w:instrText>
        </w:r>
        <w:r w:rsidR="00365A77" w:rsidRPr="00365A77">
          <w:rPr>
            <w:noProof/>
            <w:webHidden/>
          </w:rPr>
        </w:r>
        <w:r w:rsidR="00365A77" w:rsidRPr="00365A77">
          <w:rPr>
            <w:noProof/>
            <w:webHidden/>
          </w:rPr>
          <w:fldChar w:fldCharType="separate"/>
        </w:r>
        <w:r w:rsidR="00A43F9A">
          <w:rPr>
            <w:noProof/>
            <w:webHidden/>
          </w:rPr>
          <w:t>6</w:t>
        </w:r>
        <w:r w:rsidR="00365A77" w:rsidRPr="00365A77">
          <w:rPr>
            <w:noProof/>
            <w:webHidden/>
          </w:rPr>
          <w:fldChar w:fldCharType="end"/>
        </w:r>
      </w:hyperlink>
    </w:p>
    <w:p w14:paraId="371D10A3" w14:textId="23345510"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897" w:history="1">
        <w:r w:rsidR="00365A77" w:rsidRPr="00365A77">
          <w:rPr>
            <w:rStyle w:val="Hyperlink"/>
            <w:noProof/>
            <w:sz w:val="24"/>
            <w:szCs w:val="24"/>
          </w:rPr>
          <w:t>2.1</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Üldplaneeringu koostamise üldised põhimõtted ja vastavus planeerimisseaduses toodud ülesannetele</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_Toc214568897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6</w:t>
        </w:r>
        <w:r w:rsidR="00365A77" w:rsidRPr="00365A77">
          <w:rPr>
            <w:noProof/>
            <w:webHidden/>
            <w:sz w:val="24"/>
            <w:szCs w:val="24"/>
          </w:rPr>
          <w:fldChar w:fldCharType="end"/>
        </w:r>
      </w:hyperlink>
    </w:p>
    <w:p w14:paraId="71140931" w14:textId="0E995935"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898" w:history="1">
        <w:r w:rsidR="00365A77" w:rsidRPr="00365A77">
          <w:rPr>
            <w:rStyle w:val="Hyperlink"/>
            <w:noProof/>
            <w:sz w:val="24"/>
            <w:szCs w:val="24"/>
          </w:rPr>
          <w:t>2.2</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Üldplaneeringu koostamise protsessi kirjeldus</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_Toc214568898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14</w:t>
        </w:r>
        <w:r w:rsidR="00365A77" w:rsidRPr="00365A77">
          <w:rPr>
            <w:noProof/>
            <w:webHidden/>
            <w:sz w:val="24"/>
            <w:szCs w:val="24"/>
          </w:rPr>
          <w:fldChar w:fldCharType="end"/>
        </w:r>
      </w:hyperlink>
    </w:p>
    <w:p w14:paraId="28B17DAF" w14:textId="6582AE8E" w:rsidR="00365A77" w:rsidRPr="00365A77" w:rsidRDefault="009B1E15">
      <w:pPr>
        <w:pStyle w:val="TOC1"/>
        <w:tabs>
          <w:tab w:val="left" w:pos="480"/>
          <w:tab w:val="right" w:leader="dot" w:pos="9488"/>
        </w:tabs>
        <w:rPr>
          <w:rFonts w:asciiTheme="minorHAnsi" w:eastAsiaTheme="minorEastAsia" w:hAnsiTheme="minorHAnsi" w:cstheme="minorBidi"/>
          <w:b w:val="0"/>
          <w:bCs w:val="0"/>
          <w:caps w:val="0"/>
          <w:noProof/>
          <w:color w:val="auto"/>
          <w:kern w:val="2"/>
        </w:rPr>
      </w:pPr>
      <w:hyperlink w:anchor="_Toc214568899" w:history="1">
        <w:r w:rsidR="00365A77" w:rsidRPr="00365A77">
          <w:rPr>
            <w:rStyle w:val="Hyperlink"/>
            <w:noProof/>
          </w:rPr>
          <w:t>3.</w:t>
        </w:r>
        <w:r w:rsidR="00365A77" w:rsidRPr="00365A77">
          <w:rPr>
            <w:rFonts w:asciiTheme="minorHAnsi" w:eastAsiaTheme="minorEastAsia" w:hAnsiTheme="minorHAnsi" w:cstheme="minorBidi"/>
            <w:b w:val="0"/>
            <w:bCs w:val="0"/>
            <w:caps w:val="0"/>
            <w:noProof/>
            <w:color w:val="auto"/>
            <w:kern w:val="2"/>
          </w:rPr>
          <w:tab/>
        </w:r>
        <w:r w:rsidR="00365A77" w:rsidRPr="00365A77">
          <w:rPr>
            <w:rStyle w:val="Hyperlink"/>
            <w:noProof/>
          </w:rPr>
          <w:t>Detailplaneeringu koostamine praktikas</w:t>
        </w:r>
        <w:r w:rsidR="00365A77" w:rsidRPr="00365A77">
          <w:rPr>
            <w:noProof/>
            <w:webHidden/>
          </w:rPr>
          <w:tab/>
        </w:r>
        <w:r w:rsidR="00365A77" w:rsidRPr="00365A77">
          <w:rPr>
            <w:noProof/>
            <w:webHidden/>
          </w:rPr>
          <w:fldChar w:fldCharType="begin"/>
        </w:r>
        <w:r w:rsidR="00365A77" w:rsidRPr="00365A77">
          <w:rPr>
            <w:noProof/>
            <w:webHidden/>
          </w:rPr>
          <w:instrText xml:space="preserve"> PAGEREF _Toc214568899 \h </w:instrText>
        </w:r>
        <w:r w:rsidR="00365A77" w:rsidRPr="00365A77">
          <w:rPr>
            <w:noProof/>
            <w:webHidden/>
          </w:rPr>
        </w:r>
        <w:r w:rsidR="00365A77" w:rsidRPr="00365A77">
          <w:rPr>
            <w:noProof/>
            <w:webHidden/>
          </w:rPr>
          <w:fldChar w:fldCharType="separate"/>
        </w:r>
        <w:r w:rsidR="00A43F9A">
          <w:rPr>
            <w:noProof/>
            <w:webHidden/>
          </w:rPr>
          <w:t>16</w:t>
        </w:r>
        <w:r w:rsidR="00365A77" w:rsidRPr="00365A77">
          <w:rPr>
            <w:noProof/>
            <w:webHidden/>
          </w:rPr>
          <w:fldChar w:fldCharType="end"/>
        </w:r>
      </w:hyperlink>
    </w:p>
    <w:p w14:paraId="3C2F772B" w14:textId="64F317F9"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900" w:history="1">
        <w:r w:rsidR="00365A77" w:rsidRPr="00365A77">
          <w:rPr>
            <w:rStyle w:val="Hyperlink"/>
            <w:noProof/>
            <w:sz w:val="24"/>
            <w:szCs w:val="24"/>
          </w:rPr>
          <w:t>3.1</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Detailplaneeringu koostamise üldised põhimõtted ja vastavus planeerimisseaduses toodud ülesannetele</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_Toc214568900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16</w:t>
        </w:r>
        <w:r w:rsidR="00365A77" w:rsidRPr="00365A77">
          <w:rPr>
            <w:noProof/>
            <w:webHidden/>
            <w:sz w:val="24"/>
            <w:szCs w:val="24"/>
          </w:rPr>
          <w:fldChar w:fldCharType="end"/>
        </w:r>
      </w:hyperlink>
    </w:p>
    <w:p w14:paraId="03FB893D" w14:textId="30D15F6E" w:rsidR="00365A77" w:rsidRPr="00365A77" w:rsidRDefault="009B1E15">
      <w:pPr>
        <w:pStyle w:val="TOC2"/>
        <w:tabs>
          <w:tab w:val="left" w:pos="720"/>
          <w:tab w:val="right" w:leader="dot" w:pos="9488"/>
        </w:tabs>
        <w:rPr>
          <w:rFonts w:eastAsiaTheme="minorEastAsia" w:cstheme="minorBidi"/>
          <w:b w:val="0"/>
          <w:bCs w:val="0"/>
          <w:noProof/>
          <w:color w:val="auto"/>
          <w:kern w:val="2"/>
          <w:sz w:val="24"/>
          <w:szCs w:val="24"/>
        </w:rPr>
      </w:pPr>
      <w:hyperlink w:anchor="_Toc214568901" w:history="1">
        <w:r w:rsidR="00365A77" w:rsidRPr="00365A77">
          <w:rPr>
            <w:rStyle w:val="Hyperlink"/>
            <w:noProof/>
            <w:sz w:val="24"/>
            <w:szCs w:val="24"/>
          </w:rPr>
          <w:t>3.2</w:t>
        </w:r>
        <w:r w:rsidR="00365A77" w:rsidRPr="00365A77">
          <w:rPr>
            <w:rFonts w:eastAsiaTheme="minorEastAsia" w:cstheme="minorBidi"/>
            <w:b w:val="0"/>
            <w:bCs w:val="0"/>
            <w:noProof/>
            <w:color w:val="auto"/>
            <w:kern w:val="2"/>
            <w:sz w:val="24"/>
            <w:szCs w:val="24"/>
          </w:rPr>
          <w:tab/>
        </w:r>
        <w:r w:rsidR="00365A77" w:rsidRPr="00365A77">
          <w:rPr>
            <w:rStyle w:val="Hyperlink"/>
            <w:noProof/>
            <w:sz w:val="24"/>
            <w:szCs w:val="24"/>
          </w:rPr>
          <w:t>Detailplaneeringu koostamise protsessi kirjeldus</w:t>
        </w:r>
        <w:r w:rsidR="00365A77" w:rsidRPr="00365A77">
          <w:rPr>
            <w:noProof/>
            <w:webHidden/>
            <w:sz w:val="24"/>
            <w:szCs w:val="24"/>
          </w:rPr>
          <w:tab/>
        </w:r>
        <w:r w:rsidR="00365A77" w:rsidRPr="00365A77">
          <w:rPr>
            <w:noProof/>
            <w:webHidden/>
            <w:sz w:val="24"/>
            <w:szCs w:val="24"/>
          </w:rPr>
          <w:fldChar w:fldCharType="begin"/>
        </w:r>
        <w:r w:rsidR="00365A77" w:rsidRPr="00365A77">
          <w:rPr>
            <w:noProof/>
            <w:webHidden/>
            <w:sz w:val="24"/>
            <w:szCs w:val="24"/>
          </w:rPr>
          <w:instrText xml:space="preserve"> PAGEREF _Toc214568901 \h </w:instrText>
        </w:r>
        <w:r w:rsidR="00365A77" w:rsidRPr="00365A77">
          <w:rPr>
            <w:noProof/>
            <w:webHidden/>
            <w:sz w:val="24"/>
            <w:szCs w:val="24"/>
          </w:rPr>
        </w:r>
        <w:r w:rsidR="00365A77" w:rsidRPr="00365A77">
          <w:rPr>
            <w:noProof/>
            <w:webHidden/>
            <w:sz w:val="24"/>
            <w:szCs w:val="24"/>
          </w:rPr>
          <w:fldChar w:fldCharType="separate"/>
        </w:r>
        <w:r w:rsidR="00A43F9A">
          <w:rPr>
            <w:noProof/>
            <w:webHidden/>
            <w:sz w:val="24"/>
            <w:szCs w:val="24"/>
          </w:rPr>
          <w:t>26</w:t>
        </w:r>
        <w:r w:rsidR="00365A77" w:rsidRPr="00365A77">
          <w:rPr>
            <w:noProof/>
            <w:webHidden/>
            <w:sz w:val="24"/>
            <w:szCs w:val="24"/>
          </w:rPr>
          <w:fldChar w:fldCharType="end"/>
        </w:r>
      </w:hyperlink>
    </w:p>
    <w:p w14:paraId="63CC89C1" w14:textId="2358503C" w:rsidR="00365A77" w:rsidRPr="00365A77" w:rsidRDefault="009B1E15">
      <w:pPr>
        <w:pStyle w:val="TOC1"/>
        <w:tabs>
          <w:tab w:val="left" w:pos="480"/>
          <w:tab w:val="right" w:leader="dot" w:pos="9488"/>
        </w:tabs>
        <w:rPr>
          <w:rFonts w:asciiTheme="minorHAnsi" w:eastAsiaTheme="minorEastAsia" w:hAnsiTheme="minorHAnsi" w:cstheme="minorBidi"/>
          <w:b w:val="0"/>
          <w:bCs w:val="0"/>
          <w:caps w:val="0"/>
          <w:noProof/>
          <w:color w:val="auto"/>
          <w:kern w:val="2"/>
        </w:rPr>
      </w:pPr>
      <w:hyperlink w:anchor="_Toc214568902" w:history="1">
        <w:r w:rsidR="00365A77" w:rsidRPr="00365A77">
          <w:rPr>
            <w:rStyle w:val="Hyperlink"/>
            <w:noProof/>
          </w:rPr>
          <w:t>4.</w:t>
        </w:r>
        <w:r w:rsidR="00365A77" w:rsidRPr="00365A77">
          <w:rPr>
            <w:rFonts w:asciiTheme="minorHAnsi" w:eastAsiaTheme="minorEastAsia" w:hAnsiTheme="minorHAnsi" w:cstheme="minorBidi"/>
            <w:b w:val="0"/>
            <w:bCs w:val="0"/>
            <w:caps w:val="0"/>
            <w:noProof/>
            <w:color w:val="auto"/>
            <w:kern w:val="2"/>
          </w:rPr>
          <w:tab/>
        </w:r>
        <w:r w:rsidR="00365A77" w:rsidRPr="00365A77">
          <w:rPr>
            <w:rStyle w:val="Hyperlink"/>
            <w:noProof/>
          </w:rPr>
          <w:t>Kasutatud materjalid</w:t>
        </w:r>
        <w:r w:rsidR="00365A77" w:rsidRPr="00365A77">
          <w:rPr>
            <w:noProof/>
            <w:webHidden/>
          </w:rPr>
          <w:tab/>
        </w:r>
        <w:r w:rsidR="00365A77" w:rsidRPr="00365A77">
          <w:rPr>
            <w:noProof/>
            <w:webHidden/>
          </w:rPr>
          <w:fldChar w:fldCharType="begin"/>
        </w:r>
        <w:r w:rsidR="00365A77" w:rsidRPr="00365A77">
          <w:rPr>
            <w:noProof/>
            <w:webHidden/>
          </w:rPr>
          <w:instrText xml:space="preserve"> PAGEREF _Toc214568902 \h </w:instrText>
        </w:r>
        <w:r w:rsidR="00365A77" w:rsidRPr="00365A77">
          <w:rPr>
            <w:noProof/>
            <w:webHidden/>
          </w:rPr>
        </w:r>
        <w:r w:rsidR="00365A77" w:rsidRPr="00365A77">
          <w:rPr>
            <w:noProof/>
            <w:webHidden/>
          </w:rPr>
          <w:fldChar w:fldCharType="separate"/>
        </w:r>
        <w:r w:rsidR="00A43F9A">
          <w:rPr>
            <w:noProof/>
            <w:webHidden/>
          </w:rPr>
          <w:t>29</w:t>
        </w:r>
        <w:r w:rsidR="00365A77" w:rsidRPr="00365A77">
          <w:rPr>
            <w:noProof/>
            <w:webHidden/>
          </w:rPr>
          <w:fldChar w:fldCharType="end"/>
        </w:r>
      </w:hyperlink>
    </w:p>
    <w:p w14:paraId="38175D4E" w14:textId="38CD8B7A" w:rsidR="009E0DA5" w:rsidRPr="00365A77" w:rsidRDefault="008A187A" w:rsidP="009E0DA5">
      <w:pPr>
        <w:spacing w:line="276" w:lineRule="auto"/>
      </w:pPr>
      <w:r w:rsidRPr="00365A77">
        <w:rPr>
          <w:b/>
          <w:bCs/>
          <w:caps/>
        </w:rPr>
        <w:fldChar w:fldCharType="end"/>
      </w:r>
    </w:p>
    <w:p w14:paraId="0FBA29BB" w14:textId="5ED81E19" w:rsidR="009E0DA5" w:rsidRPr="00365A77" w:rsidRDefault="00311006">
      <w:pPr>
        <w:autoSpaceDE/>
        <w:autoSpaceDN/>
        <w:adjustRightInd/>
        <w:spacing w:after="160" w:line="278" w:lineRule="auto"/>
        <w:jc w:val="left"/>
        <w:rPr>
          <w:b/>
          <w:bCs/>
          <w:sz w:val="40"/>
          <w:szCs w:val="40"/>
        </w:rPr>
      </w:pPr>
      <w:r w:rsidRPr="00365A77">
        <w:rPr>
          <w:noProof/>
        </w:rPr>
        <w:drawing>
          <wp:anchor distT="0" distB="0" distL="114300" distR="114300" simplePos="0" relativeHeight="251658242" behindDoc="1" locked="0" layoutInCell="1" allowOverlap="1" wp14:anchorId="580DDF33" wp14:editId="78A9369C">
            <wp:simplePos x="0" y="0"/>
            <wp:positionH relativeFrom="column">
              <wp:posOffset>-1727835</wp:posOffset>
            </wp:positionH>
            <wp:positionV relativeFrom="paragraph">
              <wp:posOffset>186690</wp:posOffset>
            </wp:positionV>
            <wp:extent cx="7562850" cy="3009900"/>
            <wp:effectExtent l="0" t="0" r="0" b="0"/>
            <wp:wrapNone/>
            <wp:docPr id="263511302" name="Picture 1" descr="A white arrow and circle with dots an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11302" name="Picture 1" descr="A white arrow and circle with dots and circle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562850" cy="3009900"/>
                    </a:xfrm>
                    <a:prstGeom prst="rect">
                      <a:avLst/>
                    </a:prstGeom>
                  </pic:spPr>
                </pic:pic>
              </a:graphicData>
            </a:graphic>
            <wp14:sizeRelH relativeFrom="page">
              <wp14:pctWidth>0</wp14:pctWidth>
            </wp14:sizeRelH>
            <wp14:sizeRelV relativeFrom="page">
              <wp14:pctHeight>0</wp14:pctHeight>
            </wp14:sizeRelV>
          </wp:anchor>
        </w:drawing>
      </w:r>
      <w:r w:rsidR="009E0DA5" w:rsidRPr="00365A77">
        <w:br w:type="page"/>
      </w:r>
    </w:p>
    <w:p w14:paraId="23A2C0AD" w14:textId="02DFBDA8" w:rsidR="00ED37FC" w:rsidRPr="00365A77" w:rsidRDefault="00ED37FC" w:rsidP="00ED37FC">
      <w:pPr>
        <w:pStyle w:val="Heading1"/>
      </w:pPr>
      <w:bookmarkStart w:id="3" w:name="_Toc214568893"/>
      <w:r w:rsidRPr="00365A77">
        <w:lastRenderedPageBreak/>
        <w:t>Sissejuhatus</w:t>
      </w:r>
      <w:r w:rsidR="0061513F" w:rsidRPr="00365A77">
        <w:t xml:space="preserve"> ja taustainfo</w:t>
      </w:r>
      <w:bookmarkEnd w:id="3"/>
    </w:p>
    <w:p w14:paraId="0519F97D" w14:textId="113C01A0" w:rsidR="00FC3883" w:rsidRPr="00365A77" w:rsidRDefault="00ED37FC" w:rsidP="00284921">
      <w:r w:rsidRPr="00365A77">
        <w:t xml:space="preserve">Käesoleva töö eesmärgiks on </w:t>
      </w:r>
      <w:r w:rsidR="007C1C1F" w:rsidRPr="00365A77">
        <w:t>anda ülevaade tänasest planeerimispraktikast</w:t>
      </w:r>
      <w:r w:rsidR="007B0204" w:rsidRPr="00365A77">
        <w:t>, planeeringute koostamise protsessist</w:t>
      </w:r>
      <w:r w:rsidR="007C1C1F" w:rsidRPr="00365A77">
        <w:t xml:space="preserve"> ja </w:t>
      </w:r>
      <w:r w:rsidRPr="00365A77">
        <w:t>ana</w:t>
      </w:r>
      <w:r w:rsidR="00A0774E" w:rsidRPr="00365A77">
        <w:t>l</w:t>
      </w:r>
      <w:r w:rsidRPr="00365A77">
        <w:t xml:space="preserve">üüsida </w:t>
      </w:r>
      <w:r w:rsidR="00E00B94" w:rsidRPr="00365A77">
        <w:t>planeerimisseadusest tulenevaid üles</w:t>
      </w:r>
      <w:r w:rsidR="00A0774E" w:rsidRPr="00365A77">
        <w:t>a</w:t>
      </w:r>
      <w:r w:rsidR="00E00B94" w:rsidRPr="00365A77">
        <w:t xml:space="preserve">ndeid </w:t>
      </w:r>
      <w:proofErr w:type="spellStart"/>
      <w:r w:rsidR="00E00B94" w:rsidRPr="00365A77">
        <w:t>üld</w:t>
      </w:r>
      <w:proofErr w:type="spellEnd"/>
      <w:r w:rsidR="00E00B94" w:rsidRPr="00365A77">
        <w:t>- ja detailplaneeringute</w:t>
      </w:r>
      <w:r w:rsidR="005E3804" w:rsidRPr="00365A77">
        <w:t xml:space="preserve"> tasandil, samuti</w:t>
      </w:r>
      <w:r w:rsidR="00E00B94" w:rsidRPr="00365A77">
        <w:t xml:space="preserve"> nendega seotud andmeid</w:t>
      </w:r>
      <w:r w:rsidR="002362D9" w:rsidRPr="00365A77">
        <w:t xml:space="preserve">, </w:t>
      </w:r>
      <w:r w:rsidR="00AF72ED" w:rsidRPr="00365A77">
        <w:t>infoallika</w:t>
      </w:r>
      <w:r w:rsidR="005E3804" w:rsidRPr="00365A77">
        <w:t>i</w:t>
      </w:r>
      <w:r w:rsidR="00AF72ED" w:rsidRPr="00365A77">
        <w:t xml:space="preserve">d ja </w:t>
      </w:r>
      <w:r w:rsidR="005E3804" w:rsidRPr="00365A77">
        <w:t>nende</w:t>
      </w:r>
      <w:r w:rsidR="002362D9" w:rsidRPr="00365A77">
        <w:t xml:space="preserve"> omavahel</w:t>
      </w:r>
      <w:r w:rsidR="005E3804" w:rsidRPr="00365A77">
        <w:t>isi seoseid</w:t>
      </w:r>
      <w:r w:rsidR="00FC3883" w:rsidRPr="00365A77">
        <w:t>.</w:t>
      </w:r>
      <w:r w:rsidR="00711485">
        <w:t xml:space="preserve"> See </w:t>
      </w:r>
      <w:r w:rsidR="00711485" w:rsidRPr="00711485">
        <w:t xml:space="preserve">analüüs on koostatud </w:t>
      </w:r>
      <w:r w:rsidR="00004595">
        <w:t xml:space="preserve">planeerimise </w:t>
      </w:r>
      <w:r w:rsidR="00711485" w:rsidRPr="00711485">
        <w:t>konsultandi vaatest.</w:t>
      </w:r>
    </w:p>
    <w:p w14:paraId="3D56C870" w14:textId="2DB37751" w:rsidR="00466DCF" w:rsidRPr="00365A77" w:rsidRDefault="005A59D7" w:rsidP="00284921">
      <w:r w:rsidRPr="00365A77">
        <w:t>Ülevaate andmiseks</w:t>
      </w:r>
      <w:r w:rsidR="00D51C5C" w:rsidRPr="00365A77">
        <w:t xml:space="preserve"> </w:t>
      </w:r>
      <w:r w:rsidR="005E3804" w:rsidRPr="00365A77">
        <w:t>valiti</w:t>
      </w:r>
      <w:r w:rsidR="00D51C5C" w:rsidRPr="00365A77">
        <w:t xml:space="preserve"> üks üldplaneering ning kolm sama omavalitsuse</w:t>
      </w:r>
      <w:r w:rsidR="000A6723" w:rsidRPr="00365A77">
        <w:t xml:space="preserve"> detailplaneeringut</w:t>
      </w:r>
      <w:r w:rsidR="008D3161" w:rsidRPr="00365A77">
        <w:t>.</w:t>
      </w:r>
      <w:r w:rsidR="000A6723" w:rsidRPr="00365A77">
        <w:t xml:space="preserve"> Valiku </w:t>
      </w:r>
      <w:r w:rsidR="00E36614" w:rsidRPr="00365A77">
        <w:t xml:space="preserve">tegemise lähtekohaks oli, et omavalitsusel on olemas peale 2017. aastal läbi viidud haldusreformi tekkinud omavalitsuse </w:t>
      </w:r>
      <w:r w:rsidR="00A0774E" w:rsidRPr="00365A77">
        <w:t xml:space="preserve">kehtiv </w:t>
      </w:r>
      <w:r w:rsidR="00E36614" w:rsidRPr="00365A77">
        <w:t>terviklik üldplaneering</w:t>
      </w:r>
      <w:r w:rsidR="006E4D44" w:rsidRPr="00365A77">
        <w:t xml:space="preserve"> </w:t>
      </w:r>
      <w:r w:rsidR="00F34E2F" w:rsidRPr="00365A77">
        <w:t>ning valitud detailplaneeringud on koostatud ja kehtestatud peale üldplaneeringu kehtestamist</w:t>
      </w:r>
      <w:r w:rsidR="00B60BC0" w:rsidRPr="00365A77">
        <w:t xml:space="preserve"> piisava aja jooksul</w:t>
      </w:r>
      <w:r w:rsidR="00F34E2F" w:rsidRPr="00365A77">
        <w:t>.</w:t>
      </w:r>
      <w:r w:rsidR="00B110D7" w:rsidRPr="00365A77">
        <w:t xml:space="preserve"> </w:t>
      </w:r>
      <w:r w:rsidR="00CC10AF" w:rsidRPr="00365A77">
        <w:t xml:space="preserve">Samuti sai erinevate tingimuste osas valitud erineva </w:t>
      </w:r>
      <w:r w:rsidR="00612329" w:rsidRPr="00365A77">
        <w:t>asukoha (</w:t>
      </w:r>
      <w:proofErr w:type="spellStart"/>
      <w:r w:rsidR="00612329" w:rsidRPr="00365A77">
        <w:t>haja</w:t>
      </w:r>
      <w:proofErr w:type="spellEnd"/>
      <w:r w:rsidR="00612329" w:rsidRPr="00365A77">
        <w:t>- ja tihe</w:t>
      </w:r>
      <w:r w:rsidR="006D693C" w:rsidRPr="00365A77">
        <w:t>a</w:t>
      </w:r>
      <w:r w:rsidR="00612329" w:rsidRPr="00365A77">
        <w:t xml:space="preserve">sustus), </w:t>
      </w:r>
      <w:r w:rsidR="00CC10AF" w:rsidRPr="00365A77">
        <w:t>eesmärgi</w:t>
      </w:r>
      <w:r w:rsidR="00FC3908" w:rsidRPr="00365A77">
        <w:t xml:space="preserve"> ja otstarbe</w:t>
      </w:r>
      <w:r w:rsidR="00CC10AF" w:rsidRPr="00365A77">
        <w:t>ga detailplaneeringud.</w:t>
      </w:r>
    </w:p>
    <w:p w14:paraId="4EAB0658" w14:textId="489EB457" w:rsidR="007B0204" w:rsidRPr="00365A77" w:rsidRDefault="007B0204" w:rsidP="00284921">
      <w:r w:rsidRPr="00B3206C">
        <w:t>Planeerimisprotsessi kirjeld</w:t>
      </w:r>
      <w:r w:rsidR="00C94983" w:rsidRPr="00B3206C">
        <w:t xml:space="preserve">us on koostatud vastavalt planeerimisseadusele ning </w:t>
      </w:r>
      <w:r w:rsidR="00202340">
        <w:t xml:space="preserve">tugineb </w:t>
      </w:r>
      <w:r w:rsidR="00C94983" w:rsidRPr="00B3206C">
        <w:t>lig</w:t>
      </w:r>
      <w:r w:rsidR="00202340">
        <w:t>i</w:t>
      </w:r>
      <w:r w:rsidR="00C94983" w:rsidRPr="00B3206C">
        <w:t xml:space="preserve"> 20 aastase</w:t>
      </w:r>
      <w:r w:rsidR="00202340">
        <w:t>le kogemusele</w:t>
      </w:r>
      <w:r w:rsidR="00C94983" w:rsidRPr="00B3206C">
        <w:t xml:space="preserve"> planeeringute koostamise</w:t>
      </w:r>
      <w:r w:rsidR="00202340">
        <w:t>l</w:t>
      </w:r>
      <w:r w:rsidR="00C94983" w:rsidRPr="00B3206C">
        <w:t>.</w:t>
      </w:r>
      <w:r w:rsidR="00065561" w:rsidRPr="00365A77">
        <w:t xml:space="preserve"> </w:t>
      </w:r>
      <w:r w:rsidR="00065561" w:rsidRPr="00B3206C">
        <w:t>Kuna iga detailplaneering on omanäoline ja identse</w:t>
      </w:r>
      <w:r w:rsidR="00365A77" w:rsidRPr="00B3206C">
        <w:t>id</w:t>
      </w:r>
      <w:r w:rsidR="00065561" w:rsidRPr="00B3206C">
        <w:t xml:space="preserve"> juht</w:t>
      </w:r>
      <w:r w:rsidR="00365A77" w:rsidRPr="00B3206C">
        <w:t>umeid</w:t>
      </w:r>
      <w:r w:rsidR="00065561" w:rsidRPr="00B3206C">
        <w:t xml:space="preserve"> ei ole olemas</w:t>
      </w:r>
      <w:r w:rsidR="00365A77" w:rsidRPr="00B3206C">
        <w:t xml:space="preserve">, </w:t>
      </w:r>
      <w:r w:rsidR="00065561" w:rsidRPr="00B3206C">
        <w:t xml:space="preserve">ei ole planeeringu koostamise protsessi kirjeldamiseks kõrvale tuua ühtegi </w:t>
      </w:r>
      <w:r w:rsidR="00365A77" w:rsidRPr="00B3206C">
        <w:t xml:space="preserve">nö </w:t>
      </w:r>
      <w:r w:rsidR="00065561" w:rsidRPr="00B3206C">
        <w:t>stiilipuhast näidet. Sõltuvalt planeeringu asukohast ja eesmärkidest või</w:t>
      </w:r>
      <w:r w:rsidR="00202340">
        <w:t>vad</w:t>
      </w:r>
      <w:r w:rsidR="00065561" w:rsidRPr="00B3206C">
        <w:t xml:space="preserve"> planeering</w:t>
      </w:r>
      <w:r w:rsidR="00202340">
        <w:t>utes</w:t>
      </w:r>
      <w:r w:rsidR="00065561" w:rsidRPr="00B3206C">
        <w:t xml:space="preserve"> käsitle</w:t>
      </w:r>
      <w:r w:rsidR="00202340">
        <w:t>tavad teemad</w:t>
      </w:r>
      <w:r w:rsidR="00065561" w:rsidRPr="00B3206C">
        <w:t xml:space="preserve"> ja lahend</w:t>
      </w:r>
      <w:r w:rsidR="00202340">
        <w:t>used</w:t>
      </w:r>
      <w:r w:rsidR="00065561" w:rsidRPr="00B3206C">
        <w:t xml:space="preserve"> </w:t>
      </w:r>
      <w:r w:rsidR="00202340">
        <w:t>oluliselt</w:t>
      </w:r>
      <w:r w:rsidR="00065561" w:rsidRPr="00B3206C">
        <w:t xml:space="preserve"> erine</w:t>
      </w:r>
      <w:r w:rsidR="00202340">
        <w:t>da</w:t>
      </w:r>
      <w:r w:rsidR="00065561" w:rsidRPr="00B3206C">
        <w:t>.</w:t>
      </w:r>
    </w:p>
    <w:p w14:paraId="2CB3DF00" w14:textId="6A8FBD47" w:rsidR="0061513F" w:rsidRPr="00365A77" w:rsidRDefault="0061513F" w:rsidP="00C94983">
      <w:pPr>
        <w:pStyle w:val="Heading2"/>
        <w:ind w:left="709"/>
      </w:pPr>
      <w:bookmarkStart w:id="4" w:name="_Toc214568894"/>
      <w:r w:rsidRPr="00365A77">
        <w:t>Saue valla üldplaneering</w:t>
      </w:r>
      <w:bookmarkEnd w:id="4"/>
    </w:p>
    <w:p w14:paraId="0B7EBF2C" w14:textId="77777777" w:rsidR="0061513F" w:rsidRPr="00365A77" w:rsidRDefault="0061513F" w:rsidP="0061513F">
      <w:r w:rsidRPr="00365A77">
        <w:t>Saue valla üldplaneering (edaspidi üldplaneering) on kehtestatud Saue Vallavolikogu 28.06.2021 otsusega nr 40. Üldplaneeringu koostamine kestis kolm aastat</w:t>
      </w:r>
      <w:r w:rsidRPr="00365A77">
        <w:rPr>
          <w:rStyle w:val="FootnoteReference"/>
        </w:rPr>
        <w:footnoteReference w:id="2"/>
      </w:r>
      <w:r w:rsidRPr="00365A77">
        <w:t xml:space="preserve">. Saue valla üldplaneeringu koostajaks oli Saue Vallavalitsus, </w:t>
      </w:r>
      <w:proofErr w:type="spellStart"/>
      <w:r w:rsidRPr="00365A77">
        <w:t>Skepast&amp;Puhkim</w:t>
      </w:r>
      <w:proofErr w:type="spellEnd"/>
      <w:r w:rsidRPr="00365A77">
        <w:t xml:space="preserve"> OÜ abistas kaardimaterjali koostamisel.</w:t>
      </w:r>
    </w:p>
    <w:p w14:paraId="7104F74D" w14:textId="77777777" w:rsidR="00365A77" w:rsidRPr="00365A77" w:rsidRDefault="00365A77" w:rsidP="0061513F"/>
    <w:p w14:paraId="4376523D" w14:textId="77777777" w:rsidR="00365A77" w:rsidRPr="00365A77" w:rsidRDefault="00365A77" w:rsidP="0061513F"/>
    <w:p w14:paraId="39D6DC11" w14:textId="77777777" w:rsidR="0061513F" w:rsidRPr="00365A77" w:rsidRDefault="0061513F" w:rsidP="00311006">
      <w:pPr>
        <w:pStyle w:val="Heading2"/>
        <w:ind w:left="709"/>
      </w:pPr>
      <w:bookmarkStart w:id="5" w:name="_Toc214568895"/>
      <w:r w:rsidRPr="00365A77">
        <w:t>Detailplaneeringute taustainfo</w:t>
      </w:r>
      <w:bookmarkEnd w:id="5"/>
    </w:p>
    <w:p w14:paraId="02C545A8" w14:textId="77777777" w:rsidR="0061513F" w:rsidRPr="00365A77" w:rsidRDefault="0061513F" w:rsidP="0061513F">
      <w:r w:rsidRPr="00365A77">
        <w:t xml:space="preserve">Järgnevates alapeatükkides on kirjeldatud Saue valla territooriumil valitud kolme detailplaneeringu tausta informatsioon. Planeeringu koostamise korraldajaks oli kõigi kolme puhul Saue Vallavalitsus, huvitatud isikuks eraarendaja ning konsultandiks </w:t>
      </w:r>
      <w:proofErr w:type="spellStart"/>
      <w:r w:rsidRPr="00365A77">
        <w:t>Skepast&amp;Puhkim</w:t>
      </w:r>
      <w:proofErr w:type="spellEnd"/>
      <w:r w:rsidRPr="00365A77">
        <w:t xml:space="preserve"> OÜ.</w:t>
      </w:r>
    </w:p>
    <w:p w14:paraId="650DEA76" w14:textId="77777777" w:rsidR="0061513F" w:rsidRPr="00365A77" w:rsidRDefault="0061513F" w:rsidP="0061513F">
      <w:pPr>
        <w:pStyle w:val="Heading3"/>
        <w:numPr>
          <w:ilvl w:val="2"/>
          <w:numId w:val="2"/>
        </w:numPr>
        <w:ind w:left="1134"/>
      </w:pPr>
      <w:r w:rsidRPr="00365A77">
        <w:t>Laagri alevikus Hoiu tn 3c kinnistu ja lähiala detailplaneering</w:t>
      </w:r>
    </w:p>
    <w:p w14:paraId="61E8A60E" w14:textId="62C0844E" w:rsidR="0061513F" w:rsidRPr="00365A77" w:rsidRDefault="0061513F" w:rsidP="0061513F">
      <w:r w:rsidRPr="00365A77">
        <w:t xml:space="preserve">Hoiu tn 3c kinnistu ja lähiala detailplaneering on kehtestatud Saue Vallavalitsuse 13.03.2024 korraldusega nr 205. Detailplaneeringu eesmärgiks oli kinnistu kruntideks jagamine, sihtotstarbe muutmine elamu,- transpordi- ja sotsiaalmaaks ning ehitusõiguse määramine korterelamute püstitamiseks. Planeeringuga lahendati mh juurdepääsud, parkimine, </w:t>
      </w:r>
      <w:proofErr w:type="spellStart"/>
      <w:r w:rsidRPr="00365A77">
        <w:t>kerg</w:t>
      </w:r>
      <w:proofErr w:type="spellEnd"/>
      <w:r w:rsidRPr="00365A77">
        <w:t>- ja kõnniteed ning kruntide tehnovarustus, määrat</w:t>
      </w:r>
      <w:r w:rsidR="00FC3883" w:rsidRPr="00365A77">
        <w:t>i</w:t>
      </w:r>
      <w:r w:rsidRPr="00365A77">
        <w:t xml:space="preserve"> haljastuse ja heakorrastuse nõuded. </w:t>
      </w:r>
    </w:p>
    <w:p w14:paraId="35375B3A" w14:textId="77777777" w:rsidR="0061513F" w:rsidRPr="00365A77" w:rsidRDefault="0061513F" w:rsidP="0061513F">
      <w:r w:rsidRPr="00365A77">
        <w:t>Hoiu tn 3c detailplaneeringu koostamine kestis kokku veidi üle 2 aasta, kuid sellele eelnev eeltöö enne planeeringu algatamist ning kokkulepped kohaliku omavalitsusega võtsid aega ca 1,5 aastat. Tegemist oli üldplaneeringu kohase detailplaneeringu menetlusega.</w:t>
      </w:r>
    </w:p>
    <w:p w14:paraId="27B38861" w14:textId="77777777" w:rsidR="0061513F" w:rsidRPr="00365A77" w:rsidRDefault="0061513F" w:rsidP="0061513F">
      <w:pPr>
        <w:pStyle w:val="Heading3"/>
        <w:numPr>
          <w:ilvl w:val="2"/>
          <w:numId w:val="2"/>
        </w:numPr>
        <w:ind w:left="1134" w:hanging="1134"/>
      </w:pPr>
      <w:r w:rsidRPr="00365A77">
        <w:t>Aila küla Metsasalu, Rooma, Pärtli katastriüksuste ja lähiala detailplaneering</w:t>
      </w:r>
    </w:p>
    <w:p w14:paraId="2D83AF94" w14:textId="77777777" w:rsidR="0061513F" w:rsidRPr="00365A77" w:rsidRDefault="0061513F" w:rsidP="0061513F">
      <w:r w:rsidRPr="00365A77">
        <w:t>Aila küla Metsasalu, Rooma, Pärtli katastriüksuste ja lähiala detailplaneering on kehtestatud Saue Vallavalitsuse 15.11.2023 korraldusega nr 1040. Detailplaneeringu eesmärgiks oli jagada  Metsasalu  ja  Rooma  kinnistud kaheks üksikelamu  krundiks  ja  kaheks  üksik-  või  kaksikelamu  krundiks,  nendele  määrata  elamumaa sihtotstarve  ning  ehitusõigus  kahe  üksikelamu  ja  kahe  üksik-  või  kaksikelamu  ja  abihoonete püstitamiseks. Lisaks eraldada    transpordimaa    ja    Metsasalu    kinnistult    sotsiaalmaa (üldkasutatav maa).</w:t>
      </w:r>
    </w:p>
    <w:p w14:paraId="2FF39F67" w14:textId="77777777" w:rsidR="0061513F" w:rsidRPr="00365A77" w:rsidRDefault="0061513F" w:rsidP="0061513F">
      <w:r w:rsidRPr="00365A77">
        <w:t>Metsasalu, Rooma, Pärtli katastriüksuste detailplaneeringu koostamine kestis kokku 1 aasta ja 3 kuud ning tegemist oli üldplaneeringu kohase detailplaneeringu menetlusega.</w:t>
      </w:r>
    </w:p>
    <w:p w14:paraId="4E8D18F2" w14:textId="77777777" w:rsidR="00365A77" w:rsidRPr="00365A77" w:rsidRDefault="00365A77" w:rsidP="0061513F"/>
    <w:p w14:paraId="3036F5B4" w14:textId="77777777" w:rsidR="0061513F" w:rsidRPr="00365A77" w:rsidRDefault="0061513F" w:rsidP="007B0204">
      <w:pPr>
        <w:pStyle w:val="Heading3"/>
        <w:numPr>
          <w:ilvl w:val="2"/>
          <w:numId w:val="2"/>
        </w:numPr>
        <w:ind w:left="1134" w:hanging="1134"/>
      </w:pPr>
      <w:r w:rsidRPr="00365A77">
        <w:t>Alliku küla Liivatee katastriüksuse ja lähiala detailplaneering</w:t>
      </w:r>
    </w:p>
    <w:p w14:paraId="477CD893" w14:textId="77777777" w:rsidR="0061513F" w:rsidRPr="00365A77" w:rsidRDefault="0061513F" w:rsidP="0061513F">
      <w:r w:rsidRPr="00365A77">
        <w:t xml:space="preserve">Alliku küla Liivatee katastriüksuse ja lähiala detailplaneering on kehtestatud Saue Vallavalitsuse 26.02.2025 korraldusega nr 176. Detailplaneeringu eesmärgiks oli jagada Liivatee kinnistu äri-, tootmis-, </w:t>
      </w:r>
      <w:proofErr w:type="spellStart"/>
      <w:r w:rsidRPr="00365A77">
        <w:t>üld</w:t>
      </w:r>
      <w:proofErr w:type="spellEnd"/>
      <w:r w:rsidRPr="00365A77">
        <w:t>- ja transpordimaa  sihtotstarbega  kruntideks  ning  määrata  ehitusõigus  äri-  ja/või  tootmishoonete püstitamiseks. Transpordimaa krunt planeeriti juurdepääsuteede rajamiseks. Ühtlasi määrati detailplaneeringus üldised maakasutustingimused ning heakorrastuse, haljastuse, juurdepääsude, parkimise ja tehnovõrkudega varustamise põhimõtteline lahendus.</w:t>
      </w:r>
    </w:p>
    <w:p w14:paraId="1B8D659B" w14:textId="6D4625B5" w:rsidR="0061513F" w:rsidRPr="00365A77" w:rsidRDefault="0061513F" w:rsidP="0061513F">
      <w:r w:rsidRPr="00365A77">
        <w:t>Liivatee katastriüksuse</w:t>
      </w:r>
      <w:r w:rsidR="00990BD5" w:rsidRPr="00365A77">
        <w:t xml:space="preserve"> ja lähiala</w:t>
      </w:r>
      <w:r w:rsidRPr="00365A77">
        <w:t xml:space="preserve"> detailplaneeringu koostamine kestis kokku veidi üle kahe aasta, kuid sellele eelnev eeltöö enne planeeringu algatamist ning kokkuleppe</w:t>
      </w:r>
      <w:r w:rsidR="00990BD5" w:rsidRPr="00365A77">
        <w:t>i</w:t>
      </w:r>
      <w:r w:rsidRPr="00365A77">
        <w:t xml:space="preserve">d kohaliku omavalitsusega </w:t>
      </w:r>
      <w:r w:rsidR="00990BD5" w:rsidRPr="00365A77">
        <w:t xml:space="preserve">võttis </w:t>
      </w:r>
      <w:r w:rsidRPr="00365A77">
        <w:t>aega 3 aastat ja 2 kuud. Tegemist oli üldplaneeringu kohase detailplaneeringu menetlusega.</w:t>
      </w:r>
    </w:p>
    <w:p w14:paraId="4E156CB1" w14:textId="77777777" w:rsidR="00AF3A67" w:rsidRPr="00365A77" w:rsidRDefault="00AF3A67">
      <w:pPr>
        <w:autoSpaceDE/>
        <w:autoSpaceDN/>
        <w:adjustRightInd/>
        <w:spacing w:after="160" w:line="278" w:lineRule="auto"/>
        <w:jc w:val="left"/>
        <w:rPr>
          <w:b/>
          <w:bCs/>
          <w:sz w:val="40"/>
          <w:szCs w:val="40"/>
        </w:rPr>
      </w:pPr>
      <w:r w:rsidRPr="00365A77">
        <w:br w:type="page"/>
      </w:r>
    </w:p>
    <w:p w14:paraId="1D692FD4" w14:textId="51FFC762" w:rsidR="00CE305E" w:rsidRPr="00365A77" w:rsidRDefault="00CE305E" w:rsidP="00284921">
      <w:pPr>
        <w:pStyle w:val="Heading1"/>
      </w:pPr>
      <w:bookmarkStart w:id="6" w:name="_Toc214568896"/>
      <w:r w:rsidRPr="00365A77">
        <w:lastRenderedPageBreak/>
        <w:t>Üldplaneering</w:t>
      </w:r>
      <w:r w:rsidR="00E16BB0" w:rsidRPr="00365A77">
        <w:t>u koostamise praktika</w:t>
      </w:r>
      <w:bookmarkEnd w:id="6"/>
    </w:p>
    <w:p w14:paraId="69567A0E" w14:textId="4B9AA51F" w:rsidR="00311006" w:rsidRPr="00365A77" w:rsidRDefault="00311006" w:rsidP="00311006">
      <w:pPr>
        <w:pStyle w:val="Heading2"/>
        <w:ind w:left="709"/>
      </w:pPr>
      <w:bookmarkStart w:id="7" w:name="_Toc214568897"/>
      <w:r w:rsidRPr="00365A77">
        <w:t>Üldplaneeringu koostamise üldised põhimõtted ja vastavus planeerimisseaduses toodud ülesannetele</w:t>
      </w:r>
      <w:bookmarkEnd w:id="7"/>
    </w:p>
    <w:p w14:paraId="04EB4774" w14:textId="7955BD92" w:rsidR="004D6E55" w:rsidRPr="00365A77" w:rsidRDefault="004D6E55" w:rsidP="0051363B">
      <w:r w:rsidRPr="00365A77">
        <w:t>Üldplaneeringu eesmärk on kogu valla või linna territooriumi või selle osa ruumilise arengu põhimõtete ja suundumuste määratlemine</w:t>
      </w:r>
      <w:r w:rsidR="006A6617" w:rsidRPr="00365A77">
        <w:t xml:space="preserve"> ja ruumilise arengu suunamine</w:t>
      </w:r>
      <w:r w:rsidRPr="00365A77">
        <w:t>.</w:t>
      </w:r>
    </w:p>
    <w:p w14:paraId="01391A96" w14:textId="4381BF5F" w:rsidR="00AC0CD0" w:rsidRDefault="00EF4B5C" w:rsidP="0051363B">
      <w:r w:rsidRPr="00365A77">
        <w:t>Üldplaneering koosneb seletuskirjast</w:t>
      </w:r>
      <w:r w:rsidR="009C55D1" w:rsidRPr="00365A77">
        <w:t>, selle lisadest</w:t>
      </w:r>
      <w:r w:rsidRPr="00365A77">
        <w:t xml:space="preserve"> ja kaardimaterjalist</w:t>
      </w:r>
      <w:r w:rsidR="00EF53D2">
        <w:t xml:space="preserve">, mis on </w:t>
      </w:r>
      <w:r w:rsidR="00AC0CD0">
        <w:t xml:space="preserve">sageli </w:t>
      </w:r>
      <w:r w:rsidR="00EF53D2">
        <w:t xml:space="preserve">jagatud </w:t>
      </w:r>
      <w:r w:rsidR="00AC2DF6">
        <w:t xml:space="preserve">kolme </w:t>
      </w:r>
      <w:r w:rsidR="00B130FD">
        <w:t xml:space="preserve">blokki. Eraldi riikliku juhist seletuskirju </w:t>
      </w:r>
      <w:r w:rsidR="00AC2DF6">
        <w:t xml:space="preserve">teemade organiseerimiseks </w:t>
      </w:r>
      <w:r w:rsidR="00B130FD">
        <w:t xml:space="preserve">pole, see on </w:t>
      </w:r>
      <w:r w:rsidR="00AC2DF6">
        <w:t xml:space="preserve">välja </w:t>
      </w:r>
      <w:r w:rsidR="00B130FD">
        <w:t>kujunenud praktikas</w:t>
      </w:r>
      <w:r w:rsidR="00AC2DF6">
        <w:t xml:space="preserve"> ja</w:t>
      </w:r>
      <w:r w:rsidR="00B130FD">
        <w:t xml:space="preserve"> </w:t>
      </w:r>
      <w:r w:rsidR="00AC2DF6">
        <w:t>e</w:t>
      </w:r>
      <w:r w:rsidR="00B130FD">
        <w:t>rineb mõneti olenevalt omavalitsusest ja/või konsultatsiooniettevõttest.</w:t>
      </w:r>
      <w:r w:rsidR="00AC2DF6">
        <w:t xml:space="preserve"> Need </w:t>
      </w:r>
      <w:r w:rsidR="00EF53D2">
        <w:t>kolm nö blokki</w:t>
      </w:r>
      <w:r w:rsidR="00AC2DF6">
        <w:t xml:space="preserve"> on</w:t>
      </w:r>
      <w:r w:rsidR="00AC0CD0">
        <w:t>:</w:t>
      </w:r>
      <w:r w:rsidR="00EF53D2">
        <w:t xml:space="preserve"> </w:t>
      </w:r>
    </w:p>
    <w:p w14:paraId="3283CC38" w14:textId="77777777" w:rsidR="00AC0CD0" w:rsidRDefault="00EF53D2" w:rsidP="00AC0CD0">
      <w:pPr>
        <w:pStyle w:val="ListParagraph"/>
        <w:numPr>
          <w:ilvl w:val="0"/>
          <w:numId w:val="27"/>
        </w:numPr>
      </w:pPr>
      <w:r>
        <w:t xml:space="preserve">maakasutus- ja ehitustingimused, </w:t>
      </w:r>
    </w:p>
    <w:p w14:paraId="40FBC281" w14:textId="77777777" w:rsidR="00AC0CD0" w:rsidRDefault="00EF53D2" w:rsidP="00AC0CD0">
      <w:pPr>
        <w:pStyle w:val="ListParagraph"/>
        <w:numPr>
          <w:ilvl w:val="0"/>
          <w:numId w:val="27"/>
        </w:numPr>
      </w:pPr>
      <w:r>
        <w:t xml:space="preserve">väärtused ja piirangud ning </w:t>
      </w:r>
    </w:p>
    <w:p w14:paraId="5FAA167D" w14:textId="77777777" w:rsidR="00AC0CD0" w:rsidRDefault="00EF53D2" w:rsidP="00AC0CD0">
      <w:pPr>
        <w:pStyle w:val="ListParagraph"/>
        <w:numPr>
          <w:ilvl w:val="0"/>
          <w:numId w:val="27"/>
        </w:numPr>
      </w:pPr>
      <w:r>
        <w:t xml:space="preserve">tehniline taristu. </w:t>
      </w:r>
    </w:p>
    <w:p w14:paraId="0215EF88" w14:textId="77777777" w:rsidR="00C362BD" w:rsidRDefault="00EF53D2" w:rsidP="0051363B">
      <w:r>
        <w:t xml:space="preserve">Esimene </w:t>
      </w:r>
      <w:r w:rsidR="00C362BD">
        <w:t xml:space="preserve">on enamasti </w:t>
      </w:r>
      <w:r>
        <w:t>tähtsa</w:t>
      </w:r>
      <w:r w:rsidR="00C362BD">
        <w:t>i</w:t>
      </w:r>
      <w:r>
        <w:t>m blokk, mis töötatakse välja üldplaneeringu koostamise käigus. Teine blokk kitsendab maaomandi</w:t>
      </w:r>
      <w:r w:rsidR="00C362BD">
        <w:t>t</w:t>
      </w:r>
      <w:r>
        <w:t xml:space="preserve"> ja omab infot rohevõrgustiku, kultuuriväärtuste jms kohta. Kolmas sisaldab infrastruktuuri, teid ja tehnovõrke. </w:t>
      </w:r>
      <w:r w:rsidR="00011F09" w:rsidRPr="00365A77">
        <w:t>Üldjuhul esitatakse</w:t>
      </w:r>
      <w:r>
        <w:t>gi</w:t>
      </w:r>
      <w:r w:rsidR="005B2309" w:rsidRPr="00365A77">
        <w:t xml:space="preserve"> </w:t>
      </w:r>
      <w:r>
        <w:t xml:space="preserve">ka </w:t>
      </w:r>
      <w:r w:rsidR="00011F09" w:rsidRPr="00365A77">
        <w:t>kolm joonist</w:t>
      </w:r>
      <w:r w:rsidR="00C362BD">
        <w:t>:</w:t>
      </w:r>
      <w:r w:rsidR="00011F09" w:rsidRPr="00365A77">
        <w:t xml:space="preserve"> </w:t>
      </w:r>
    </w:p>
    <w:p w14:paraId="01F3DC04" w14:textId="77777777" w:rsidR="00C362BD" w:rsidRDefault="00011F09" w:rsidP="00C362BD">
      <w:pPr>
        <w:pStyle w:val="ListParagraph"/>
        <w:numPr>
          <w:ilvl w:val="0"/>
          <w:numId w:val="28"/>
        </w:numPr>
      </w:pPr>
      <w:r w:rsidRPr="00365A77">
        <w:t xml:space="preserve">maakasutus, </w:t>
      </w:r>
    </w:p>
    <w:p w14:paraId="1F504734" w14:textId="77777777" w:rsidR="00C362BD" w:rsidRDefault="00011F09" w:rsidP="00C362BD">
      <w:pPr>
        <w:pStyle w:val="ListParagraph"/>
        <w:numPr>
          <w:ilvl w:val="0"/>
          <w:numId w:val="28"/>
        </w:numPr>
      </w:pPr>
      <w:r w:rsidRPr="00365A77">
        <w:t xml:space="preserve">väärtused ja piirangud ning </w:t>
      </w:r>
    </w:p>
    <w:p w14:paraId="548FE6D1" w14:textId="77777777" w:rsidR="00C362BD" w:rsidRDefault="00011F09" w:rsidP="00C362BD">
      <w:pPr>
        <w:pStyle w:val="ListParagraph"/>
        <w:numPr>
          <w:ilvl w:val="0"/>
          <w:numId w:val="28"/>
        </w:numPr>
      </w:pPr>
      <w:r w:rsidRPr="00365A77">
        <w:t xml:space="preserve">tehniline taristu. </w:t>
      </w:r>
    </w:p>
    <w:p w14:paraId="634A9BB8" w14:textId="6F0762FD" w:rsidR="00D73F48" w:rsidRPr="00C362BD" w:rsidRDefault="002B1400" w:rsidP="0051363B">
      <w:pPr>
        <w:rPr>
          <w:b/>
          <w:bCs/>
        </w:rPr>
      </w:pPr>
      <w:r w:rsidRPr="00C362BD">
        <w:rPr>
          <w:b/>
          <w:bCs/>
        </w:rPr>
        <w:t>Üldplaneeringuga kavandatu võib olla koondatud ka ühele koondjoonisele</w:t>
      </w:r>
      <w:r w:rsidR="00C362BD" w:rsidRPr="00C362BD">
        <w:rPr>
          <w:b/>
          <w:bCs/>
        </w:rPr>
        <w:t>:</w:t>
      </w:r>
      <w:r w:rsidR="006A6617" w:rsidRPr="00C362BD">
        <w:rPr>
          <w:b/>
          <w:bCs/>
        </w:rPr>
        <w:t xml:space="preserve"> põhijoonis</w:t>
      </w:r>
      <w:r w:rsidRPr="00C362BD">
        <w:rPr>
          <w:b/>
          <w:bCs/>
        </w:rPr>
        <w:t xml:space="preserve">. </w:t>
      </w:r>
      <w:r w:rsidR="005B2309" w:rsidRPr="00C362BD">
        <w:rPr>
          <w:b/>
          <w:bCs/>
        </w:rPr>
        <w:t>Lisaks esitatakse teemakaarte (nt rohevõrgustik</w:t>
      </w:r>
      <w:r w:rsidR="00292F07" w:rsidRPr="00C362BD">
        <w:rPr>
          <w:b/>
          <w:bCs/>
        </w:rPr>
        <w:t>, väljavõtted piirkondade kaupa</w:t>
      </w:r>
      <w:r w:rsidR="005B2309" w:rsidRPr="00C362BD">
        <w:rPr>
          <w:b/>
          <w:bCs/>
        </w:rPr>
        <w:t xml:space="preserve"> vms).</w:t>
      </w:r>
    </w:p>
    <w:p w14:paraId="1828629A" w14:textId="233E3CE9" w:rsidR="006A6617" w:rsidRPr="00365A77" w:rsidRDefault="006A6617" w:rsidP="0051363B">
      <w:r w:rsidRPr="00365A77">
        <w:t>Üldplaneeringu koostamise esmane etapp on senise arengu suundumuste analüüs, sh kas kehtivate üldplaneeringute ellu viimine on olnud edukas ja kooskõlas nii riiklike kui ka kohalike arengut suunavate muude</w:t>
      </w:r>
      <w:r w:rsidR="000A5A79" w:rsidRPr="00365A77">
        <w:t>,</w:t>
      </w:r>
      <w:r w:rsidRPr="00365A77">
        <w:t xml:space="preserve"> sh strateegiliste dokumentidega, mille käigus selgitatakse välja valdkonnad ja tingimused, mida </w:t>
      </w:r>
      <w:r w:rsidRPr="00365A77">
        <w:lastRenderedPageBreak/>
        <w:t>tuleb muuta või täiendada, et saavutada kavandatud arengueesmärgid. Kui omavalitusel on juba varasemalt kehtestatud üldplaneering, kasutatakse seda analüüsi alusena ning tehakse vajaduse korral põhjendatud ja eesmärgipärased muudatused ja korrektuurid. Võetakse aluseks ka kehtivate üldplaneeringute ülevaatamise aruannete järeldused.</w:t>
      </w:r>
    </w:p>
    <w:p w14:paraId="57DF8488" w14:textId="50044CBD" w:rsidR="00BD0567" w:rsidRPr="00365A77" w:rsidRDefault="00BD0567" w:rsidP="0051363B">
      <w:r w:rsidRPr="00365A77">
        <w:t xml:space="preserve">Ülesanded, mida üldplaneering peab lahendama on toodud planeerimisseaduse (edaspidi </w:t>
      </w:r>
      <w:proofErr w:type="spellStart"/>
      <w:r w:rsidRPr="00365A77">
        <w:t>PlanS</w:t>
      </w:r>
      <w:proofErr w:type="spellEnd"/>
      <w:r w:rsidRPr="00365A77">
        <w:t>) § 7</w:t>
      </w:r>
      <w:r w:rsidR="00950954" w:rsidRPr="00365A77">
        <w:t>5</w:t>
      </w:r>
      <w:r w:rsidRPr="00365A77">
        <w:t xml:space="preserve"> lõikes 1 punktides 1 kuni 31. Nendest punktidest moodustub tingimuste ja reeglite kogum</w:t>
      </w:r>
      <w:r w:rsidR="00E442B1" w:rsidRPr="00365A77">
        <w:t xml:space="preserve">, mis toetab </w:t>
      </w:r>
      <w:r w:rsidR="00F65AAA" w:rsidRPr="00365A77">
        <w:t>arenguvisioonide elluviimist.</w:t>
      </w:r>
    </w:p>
    <w:p w14:paraId="54E2EFD2" w14:textId="6CD6FB64" w:rsidR="0036017B" w:rsidRPr="00365A77" w:rsidRDefault="0036017B" w:rsidP="0051363B">
      <w:r w:rsidRPr="00365A77">
        <w:t xml:space="preserve">Üldplaneeringu koostamisel kokkulepitud põhimõtted ja tingimused on aluseks kohaliku omavalitsuse edasise </w:t>
      </w:r>
      <w:r w:rsidR="000A5A79" w:rsidRPr="00365A77">
        <w:t xml:space="preserve">ruumilise arengu suunamisel ning </w:t>
      </w:r>
      <w:r w:rsidRPr="00365A77">
        <w:t>maakasutus</w:t>
      </w:r>
      <w:r w:rsidR="00F676B7" w:rsidRPr="00365A77">
        <w:t>e</w:t>
      </w:r>
      <w:r w:rsidRPr="00365A77">
        <w:t xml:space="preserve"> ja ehitustegevuse kavandamisel</w:t>
      </w:r>
      <w:r w:rsidR="00BA3FDD" w:rsidRPr="00365A77">
        <w:t xml:space="preserve"> </w:t>
      </w:r>
      <w:r w:rsidR="000A5A79" w:rsidRPr="00365A77">
        <w:t>seades piisavalt täpseid planeerimis- ja ehitustingimusi detailplaneeringute koostamiseks ja projekteerimistingimuste väljastamiseks</w:t>
      </w:r>
      <w:r w:rsidRPr="00365A77">
        <w:t>.</w:t>
      </w:r>
    </w:p>
    <w:p w14:paraId="507613B8" w14:textId="705CE323" w:rsidR="002018EC" w:rsidRPr="00365A77" w:rsidRDefault="00952BCE" w:rsidP="002018EC">
      <w:r w:rsidRPr="00365A77">
        <w:t>J</w:t>
      </w:r>
      <w:r w:rsidR="00D43F5E" w:rsidRPr="00365A77">
        <w:t xml:space="preserve">ärgnevas tabelis </w:t>
      </w:r>
      <w:r w:rsidR="00337B8B" w:rsidRPr="00365A77">
        <w:t xml:space="preserve">1 </w:t>
      </w:r>
      <w:r w:rsidR="00D43F5E" w:rsidRPr="00365A77">
        <w:t xml:space="preserve">on toodud </w:t>
      </w:r>
      <w:proofErr w:type="spellStart"/>
      <w:r w:rsidR="00D43F5E" w:rsidRPr="00365A77">
        <w:t>PlanS</w:t>
      </w:r>
      <w:proofErr w:type="spellEnd"/>
      <w:r w:rsidR="00D43F5E" w:rsidRPr="00365A77">
        <w:t xml:space="preserve">-ist tulenevad üldplaneeringu ülesanded, </w:t>
      </w:r>
      <w:r w:rsidR="000A5A79" w:rsidRPr="00365A77">
        <w:t>, andmeallikad, kust vastavat infot saadakse, ning ülevaade nende rakendamisest praktikas</w:t>
      </w:r>
      <w:r w:rsidR="000B1A88" w:rsidRPr="00365A77">
        <w:t xml:space="preserve">. </w:t>
      </w:r>
      <w:r w:rsidR="00970CD0" w:rsidRPr="00365A77">
        <w:t xml:space="preserve">Tabeli etteotsa </w:t>
      </w:r>
      <w:r w:rsidR="00E35D32" w:rsidRPr="00365A77">
        <w:t xml:space="preserve">on toodud </w:t>
      </w:r>
      <w:proofErr w:type="spellStart"/>
      <w:r w:rsidR="00E35D32" w:rsidRPr="00365A77">
        <w:t>PlanS</w:t>
      </w:r>
      <w:proofErr w:type="spellEnd"/>
      <w:r w:rsidR="00E35D32" w:rsidRPr="00365A77">
        <w:t xml:space="preserve"> § 7</w:t>
      </w:r>
      <w:r w:rsidR="00950954" w:rsidRPr="00365A77">
        <w:t>5</w:t>
      </w:r>
      <w:r w:rsidR="00E35D32" w:rsidRPr="00365A77">
        <w:t xml:space="preserve"> l</w:t>
      </w:r>
      <w:r w:rsidR="00950954" w:rsidRPr="00365A77">
        <w:t xml:space="preserve">õike </w:t>
      </w:r>
      <w:r w:rsidR="00E35D32" w:rsidRPr="00365A77">
        <w:t xml:space="preserve">1 </w:t>
      </w:r>
      <w:r w:rsidR="00506EA4" w:rsidRPr="00365A77">
        <w:t xml:space="preserve">olulisemad </w:t>
      </w:r>
      <w:r w:rsidR="00E35D32" w:rsidRPr="00365A77">
        <w:t>punktid</w:t>
      </w:r>
      <w:r w:rsidR="00506EA4" w:rsidRPr="00365A77">
        <w:t xml:space="preserve">, </w:t>
      </w:r>
      <w:r w:rsidR="000A5A79" w:rsidRPr="00365A77">
        <w:t>mis on üldplaneeringu koostamise lähtealuseks või mida on vaja esmalt käsitleda, et tagada planeerimisprotsessi loogiline kulg üldisemalt täpsemale. Lisaks on seadusepunktid grupeeritud teemade kaupa, mida tavapäraselt käsitletakse ühiselt, näiteks üldplaneeringu seletuskirja samas peatükis.</w:t>
      </w:r>
      <w:r w:rsidR="00B130FD">
        <w:t xml:space="preserve"> Alusandmed, mida kasutatakse planeeringu koostamiseks (tabelis võimalikud infoallikad veerus) </w:t>
      </w:r>
      <w:r w:rsidR="00B130FD" w:rsidRPr="00B130FD">
        <w:t>integreerit</w:t>
      </w:r>
      <w:r w:rsidR="00B130FD">
        <w:t>akse</w:t>
      </w:r>
      <w:r w:rsidR="00B130FD" w:rsidRPr="00B130FD">
        <w:t xml:space="preserve"> ÜP lahendusse ja </w:t>
      </w:r>
      <w:r w:rsidR="00B130FD">
        <w:t xml:space="preserve">algdokumendid </w:t>
      </w:r>
      <w:r w:rsidR="00B130FD" w:rsidRPr="00B130FD">
        <w:t xml:space="preserve">on lisadena juures ja avalikult kättesaadavad. Õigusakte ei dubleerita. Ainus asi on Maakonnaplaneering,  kas seda on täpsustatud ja kui jah, siis põhjendused - tavaliselt eraldi </w:t>
      </w:r>
      <w:r w:rsidR="00B130FD">
        <w:t>seletuskirja peatükk</w:t>
      </w:r>
      <w:r w:rsidR="00B130FD" w:rsidRPr="00B130FD">
        <w:t>.</w:t>
      </w:r>
    </w:p>
    <w:p w14:paraId="389EC55B" w14:textId="77777777" w:rsidR="00B6263C" w:rsidRPr="00365A77" w:rsidRDefault="00B6263C">
      <w:pPr>
        <w:autoSpaceDE/>
        <w:autoSpaceDN/>
        <w:adjustRightInd/>
        <w:spacing w:after="160" w:line="278" w:lineRule="auto"/>
        <w:jc w:val="left"/>
        <w:rPr>
          <w:b/>
          <w:bCs/>
          <w:color w:val="000A8C"/>
        </w:rPr>
      </w:pPr>
      <w:r w:rsidRPr="00365A77">
        <w:br w:type="page"/>
      </w:r>
    </w:p>
    <w:p w14:paraId="3E05F9BE" w14:textId="77777777" w:rsidR="00B6263C" w:rsidRPr="00365A77" w:rsidRDefault="00B6263C" w:rsidP="005C4C84">
      <w:pPr>
        <w:pStyle w:val="Caption"/>
        <w:sectPr w:rsidR="00B6263C" w:rsidRPr="00365A77" w:rsidSect="00284921">
          <w:headerReference w:type="default" r:id="rId12"/>
          <w:headerReference w:type="first" r:id="rId13"/>
          <w:pgSz w:w="11910" w:h="16840"/>
          <w:pgMar w:top="3039" w:right="1278" w:bottom="1140" w:left="0" w:header="851" w:footer="1701" w:gutter="1134"/>
          <w:cols w:space="708"/>
          <w:titlePg/>
          <w:docGrid w:linePitch="360"/>
        </w:sectPr>
      </w:pPr>
    </w:p>
    <w:p w14:paraId="3ACE6510" w14:textId="5ABAE3B6" w:rsidR="00B6263C" w:rsidRPr="00365A77" w:rsidRDefault="00B6263C" w:rsidP="00B6263C">
      <w:pPr>
        <w:pStyle w:val="Caption"/>
        <w:rPr>
          <w:rFonts w:eastAsia="Times New Roman"/>
          <w:lang w:eastAsia="en-GB"/>
          <w14:ligatures w14:val="none"/>
        </w:rPr>
      </w:pPr>
      <w:r w:rsidRPr="00365A77">
        <w:lastRenderedPageBreak/>
        <w:t>Tabel 1.</w:t>
      </w:r>
      <w:r w:rsidR="00337B8B" w:rsidRPr="00365A77">
        <w:t xml:space="preserve"> </w:t>
      </w:r>
      <w:r w:rsidR="00616D9B" w:rsidRPr="00365A77">
        <w:t>Üldplaneeringu ülesannete lahendamise</w:t>
      </w:r>
      <w:r w:rsidR="00BF1948" w:rsidRPr="00365A77">
        <w:t xml:space="preserve"> võimalikud infoallikad ja praktika</w:t>
      </w:r>
      <w:r w:rsidR="002C6FAC" w:rsidRPr="00365A77">
        <w:t xml:space="preserve"> Saue valla ÜP näitel</w:t>
      </w:r>
    </w:p>
    <w:tbl>
      <w:tblPr>
        <w:tblStyle w:val="SKPK2tabel"/>
        <w:tblW w:w="14457" w:type="dxa"/>
        <w:tblInd w:w="-5" w:type="dxa"/>
        <w:tblLayout w:type="fixed"/>
        <w:tblLook w:val="04A0" w:firstRow="1" w:lastRow="0" w:firstColumn="1" w:lastColumn="0" w:noHBand="0" w:noVBand="1"/>
      </w:tblPr>
      <w:tblGrid>
        <w:gridCol w:w="4819"/>
        <w:gridCol w:w="4819"/>
        <w:gridCol w:w="4819"/>
      </w:tblGrid>
      <w:tr w:rsidR="00E319B5" w:rsidRPr="00365A77" w14:paraId="4AC1FF32" w14:textId="77777777" w:rsidTr="00531BB3">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tcPr>
          <w:p w14:paraId="1B07F9A5" w14:textId="4786268C" w:rsidR="00B6263C" w:rsidRPr="00365A77" w:rsidRDefault="00E319B5" w:rsidP="00531BB3">
            <w:pPr>
              <w:spacing w:after="0"/>
              <w:jc w:val="center"/>
              <w:rPr>
                <w:color w:val="FFFFFF" w:themeColor="background1"/>
                <w:sz w:val="24"/>
              </w:rPr>
            </w:pPr>
            <w:proofErr w:type="spellStart"/>
            <w:r w:rsidRPr="00365A77">
              <w:rPr>
                <w:color w:val="FFFFFF" w:themeColor="background1"/>
                <w:sz w:val="24"/>
              </w:rPr>
              <w:t>PlanS</w:t>
            </w:r>
            <w:proofErr w:type="spellEnd"/>
            <w:r w:rsidRPr="00365A77">
              <w:rPr>
                <w:color w:val="FFFFFF" w:themeColor="background1"/>
                <w:sz w:val="24"/>
              </w:rPr>
              <w:t xml:space="preserve"> § 7</w:t>
            </w:r>
            <w:r w:rsidR="006B43C8" w:rsidRPr="00365A77">
              <w:rPr>
                <w:color w:val="FFFFFF" w:themeColor="background1"/>
                <w:sz w:val="24"/>
              </w:rPr>
              <w:t>5</w:t>
            </w:r>
            <w:r w:rsidRPr="00365A77">
              <w:rPr>
                <w:color w:val="FFFFFF" w:themeColor="background1"/>
                <w:sz w:val="24"/>
              </w:rPr>
              <w:t xml:space="preserve"> lg 1 ÜP ülesanded</w:t>
            </w:r>
          </w:p>
        </w:tc>
        <w:tc>
          <w:tcPr>
            <w:tcW w:w="4819" w:type="dxa"/>
          </w:tcPr>
          <w:p w14:paraId="1C00F8D3" w14:textId="3B819CAE" w:rsidR="00B6263C" w:rsidRPr="00365A77" w:rsidRDefault="00E319B5" w:rsidP="00531BB3">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Võimalikud infoallikad</w:t>
            </w:r>
          </w:p>
        </w:tc>
        <w:tc>
          <w:tcPr>
            <w:tcW w:w="4819" w:type="dxa"/>
          </w:tcPr>
          <w:p w14:paraId="6C566DDF" w14:textId="6B4A6DD0" w:rsidR="00B6263C" w:rsidRPr="00365A77" w:rsidRDefault="00E319B5" w:rsidP="00531BB3">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Praktikas</w:t>
            </w:r>
          </w:p>
        </w:tc>
      </w:tr>
      <w:tr w:rsidR="00371E28" w:rsidRPr="00365A77" w14:paraId="4A5505BD"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1B369758" w14:textId="77777777" w:rsidR="00371E28" w:rsidRPr="00365A77" w:rsidRDefault="00371E28" w:rsidP="00FA78A3">
            <w:pPr>
              <w:spacing w:after="0"/>
              <w:jc w:val="left"/>
              <w:rPr>
                <w:b w:val="0"/>
                <w:bCs w:val="0"/>
                <w:sz w:val="21"/>
                <w:szCs w:val="21"/>
              </w:rPr>
            </w:pPr>
            <w:r w:rsidRPr="00365A77">
              <w:rPr>
                <w:b w:val="0"/>
                <w:bCs w:val="0"/>
                <w:color w:val="000B8C"/>
                <w:sz w:val="21"/>
                <w:szCs w:val="21"/>
              </w:rPr>
              <w:t>6) asustuse arengut suunavate tingimuste täpsustamine;</w:t>
            </w:r>
          </w:p>
        </w:tc>
        <w:tc>
          <w:tcPr>
            <w:tcW w:w="4819" w:type="dxa"/>
            <w:vAlign w:val="top"/>
          </w:tcPr>
          <w:p w14:paraId="1858C830" w14:textId="6D71F258" w:rsidR="00371E28" w:rsidRPr="00365A77" w:rsidRDefault="00371E28"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Maakonnaplaneering</w:t>
            </w:r>
            <w:r w:rsidR="009A76FF" w:rsidRPr="00365A77">
              <w:rPr>
                <w:color w:val="000A89"/>
                <w:sz w:val="21"/>
                <w:szCs w:val="21"/>
              </w:rPr>
              <w:t xml:space="preserve"> (edaspidi MP)</w:t>
            </w:r>
            <w:r w:rsidRPr="00365A77">
              <w:rPr>
                <w:color w:val="000A89"/>
                <w:sz w:val="21"/>
                <w:szCs w:val="21"/>
              </w:rPr>
              <w:t>, kehtiv ÜP, alusuuringud</w:t>
            </w:r>
            <w:r w:rsidR="00F346C8" w:rsidRPr="00365A77">
              <w:rPr>
                <w:color w:val="000A89"/>
                <w:sz w:val="21"/>
                <w:szCs w:val="21"/>
              </w:rPr>
              <w:t xml:space="preserve"> (näiteks ideekorje, ruumianalüüs, asustuse analüüs, hoonete, või alade inventariseerimine, ettevõtlusuuring jms.) </w:t>
            </w:r>
            <w:r w:rsidRPr="00365A77">
              <w:rPr>
                <w:color w:val="000A89"/>
                <w:sz w:val="21"/>
                <w:szCs w:val="21"/>
              </w:rPr>
              <w:t>KOV arengukavad, õigusaktid, arutelud</w:t>
            </w:r>
          </w:p>
        </w:tc>
        <w:tc>
          <w:tcPr>
            <w:tcW w:w="4819" w:type="dxa"/>
            <w:vAlign w:val="top"/>
          </w:tcPr>
          <w:p w14:paraId="7AA1B5A8" w14:textId="77777777" w:rsidR="00371E28" w:rsidRPr="00365A77" w:rsidRDefault="00371E28" w:rsidP="00FA78A3">
            <w:pPr>
              <w:spacing w:after="0"/>
              <w:jc w:val="left"/>
              <w:cnfStyle w:val="000000100000" w:firstRow="0" w:lastRow="0" w:firstColumn="0" w:lastColumn="0" w:oddVBand="0" w:evenVBand="0" w:oddHBand="1" w:evenHBand="0" w:firstRowFirstColumn="0" w:firstRowLastColumn="0" w:lastRowFirstColumn="0" w:lastRowLastColumn="0"/>
              <w:rPr>
                <w:b/>
                <w:bCs/>
                <w:color w:val="000A89"/>
                <w:sz w:val="21"/>
                <w:szCs w:val="21"/>
              </w:rPr>
            </w:pPr>
            <w:r w:rsidRPr="00365A77">
              <w:rPr>
                <w:b/>
                <w:bCs/>
                <w:color w:val="000A89"/>
                <w:sz w:val="21"/>
                <w:szCs w:val="21"/>
              </w:rPr>
              <w:t>See ülesanne</w:t>
            </w:r>
            <w:r w:rsidR="00BD0BC4" w:rsidRPr="00365A77">
              <w:rPr>
                <w:b/>
                <w:bCs/>
                <w:color w:val="000A89"/>
                <w:sz w:val="21"/>
                <w:szCs w:val="21"/>
              </w:rPr>
              <w:t xml:space="preserve"> </w:t>
            </w:r>
            <w:r w:rsidRPr="00365A77">
              <w:rPr>
                <w:b/>
                <w:bCs/>
                <w:color w:val="000A89"/>
                <w:sz w:val="21"/>
                <w:szCs w:val="21"/>
              </w:rPr>
              <w:t>on strateegiliseks aluseks teiste</w:t>
            </w:r>
            <w:r w:rsidR="00BD0BC4" w:rsidRPr="00365A77">
              <w:rPr>
                <w:b/>
                <w:bCs/>
                <w:color w:val="000A89"/>
                <w:sz w:val="21"/>
                <w:szCs w:val="21"/>
              </w:rPr>
              <w:t xml:space="preserve"> </w:t>
            </w:r>
            <w:r w:rsidRPr="00365A77">
              <w:rPr>
                <w:b/>
                <w:bCs/>
                <w:color w:val="000A89"/>
                <w:sz w:val="21"/>
                <w:szCs w:val="21"/>
              </w:rPr>
              <w:t>ülesannete lahendamisel ja teemade käsitlemisel.</w:t>
            </w:r>
          </w:p>
          <w:p w14:paraId="28C2DCC7" w14:textId="14A1E363" w:rsidR="004C7603" w:rsidRPr="00365A77" w:rsidRDefault="004C7603" w:rsidP="004C7603">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seletuskiri </w:t>
            </w:r>
          </w:p>
          <w:p w14:paraId="396224D4" w14:textId="77777777" w:rsidR="004C7603" w:rsidRPr="00365A77" w:rsidRDefault="004C7603"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1.</w:t>
            </w:r>
            <w:r w:rsidRPr="00365A77">
              <w:rPr>
                <w:i/>
                <w:iCs/>
                <w:sz w:val="21"/>
                <w:szCs w:val="21"/>
              </w:rPr>
              <w:t xml:space="preserve"> </w:t>
            </w:r>
            <w:r w:rsidRPr="00365A77">
              <w:rPr>
                <w:i/>
                <w:iCs/>
                <w:color w:val="000A89"/>
                <w:sz w:val="21"/>
                <w:szCs w:val="21"/>
              </w:rPr>
              <w:t>Valla ruumilise arengu põhimõtted</w:t>
            </w:r>
          </w:p>
          <w:p w14:paraId="2168BE30" w14:textId="33404B28" w:rsidR="004C7603" w:rsidRPr="00365A77" w:rsidRDefault="004C7603"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2. </w:t>
            </w:r>
            <w:r w:rsidR="00FD19B4" w:rsidRPr="00365A77">
              <w:rPr>
                <w:i/>
                <w:iCs/>
                <w:color w:val="000A89"/>
                <w:sz w:val="21"/>
                <w:szCs w:val="21"/>
              </w:rPr>
              <w:t>Ettepanekud Harju maakonnaplaneeringu täpsustamiseks</w:t>
            </w:r>
          </w:p>
        </w:tc>
      </w:tr>
      <w:tr w:rsidR="00371E28" w:rsidRPr="00365A77" w14:paraId="730564A1"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4B2B11C7" w14:textId="77777777" w:rsidR="00371E28" w:rsidRPr="00365A77" w:rsidRDefault="00371E28" w:rsidP="00FA78A3">
            <w:pPr>
              <w:spacing w:after="0"/>
              <w:jc w:val="left"/>
              <w:rPr>
                <w:color w:val="000B8C"/>
                <w:sz w:val="21"/>
                <w:szCs w:val="21"/>
              </w:rPr>
            </w:pPr>
            <w:r w:rsidRPr="00365A77">
              <w:rPr>
                <w:b w:val="0"/>
                <w:bCs w:val="0"/>
                <w:color w:val="000B8C"/>
                <w:sz w:val="21"/>
                <w:szCs w:val="21"/>
              </w:rPr>
              <w:t>18) planeeringuala üldiste kasutus- ja ehitustingimuste, sealhulgas projekteerimistingimuste andmise aluseks olevate tingimuste, maakasutuse juhtotstarbe, maksimaalse ehitusmahu, hoonestuse kõrguspiirangu ja haljastusnõuete määramine;</w:t>
            </w:r>
          </w:p>
          <w:p w14:paraId="4C72CF39" w14:textId="77777777" w:rsidR="004177FD" w:rsidRPr="00365A77" w:rsidRDefault="004177FD" w:rsidP="00FA78A3">
            <w:pPr>
              <w:spacing w:after="0"/>
              <w:jc w:val="left"/>
              <w:rPr>
                <w:color w:val="000B8C"/>
                <w:sz w:val="21"/>
                <w:szCs w:val="21"/>
              </w:rPr>
            </w:pPr>
            <w:r w:rsidRPr="00365A77">
              <w:rPr>
                <w:b w:val="0"/>
                <w:bCs w:val="0"/>
                <w:color w:val="000B8C"/>
                <w:sz w:val="21"/>
                <w:szCs w:val="21"/>
              </w:rPr>
              <w:t>24) krundi minimaalsuuruse määramine;</w:t>
            </w:r>
          </w:p>
          <w:p w14:paraId="26C83A8E" w14:textId="77777777" w:rsidR="0072261D" w:rsidRPr="00365A77" w:rsidRDefault="0072261D" w:rsidP="00FA78A3">
            <w:pPr>
              <w:spacing w:after="0"/>
              <w:jc w:val="left"/>
              <w:rPr>
                <w:color w:val="000B8C"/>
                <w:sz w:val="21"/>
                <w:szCs w:val="21"/>
              </w:rPr>
            </w:pPr>
            <w:r w:rsidRPr="00365A77">
              <w:rPr>
                <w:b w:val="0"/>
                <w:bCs w:val="0"/>
                <w:color w:val="000B8C"/>
                <w:sz w:val="21"/>
                <w:szCs w:val="21"/>
              </w:rPr>
              <w:t>26) detailplaneeringu koostamise kohustusega alade või juhtude määramine;</w:t>
            </w:r>
          </w:p>
          <w:p w14:paraId="50421107" w14:textId="6A7B11DB" w:rsidR="00C51116" w:rsidRPr="00365A77" w:rsidRDefault="00C51116" w:rsidP="00FA78A3">
            <w:pPr>
              <w:spacing w:after="0"/>
              <w:jc w:val="left"/>
              <w:rPr>
                <w:b w:val="0"/>
                <w:bCs w:val="0"/>
                <w:sz w:val="21"/>
                <w:szCs w:val="21"/>
              </w:rPr>
            </w:pPr>
            <w:r w:rsidRPr="00365A77">
              <w:rPr>
                <w:b w:val="0"/>
                <w:bCs w:val="0"/>
                <w:color w:val="000B8C"/>
                <w:sz w:val="21"/>
                <w:szCs w:val="21"/>
              </w:rPr>
              <w:t>27) maareformiseaduse ja looduskaitseseaduse tähenduses tiheasustusega alade määramine;</w:t>
            </w:r>
          </w:p>
        </w:tc>
        <w:tc>
          <w:tcPr>
            <w:tcW w:w="4819" w:type="dxa"/>
            <w:vAlign w:val="top"/>
          </w:tcPr>
          <w:p w14:paraId="119414E2" w14:textId="660C3FE3" w:rsidR="00371E28" w:rsidRPr="00365A77" w:rsidRDefault="00371E28"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color w:val="000A89"/>
                <w:sz w:val="21"/>
                <w:szCs w:val="21"/>
              </w:rPr>
              <w:t>M</w:t>
            </w:r>
            <w:r w:rsidR="009A76FF" w:rsidRPr="00365A77">
              <w:rPr>
                <w:color w:val="000A89"/>
                <w:sz w:val="21"/>
                <w:szCs w:val="21"/>
              </w:rPr>
              <w:t>P</w:t>
            </w:r>
            <w:r w:rsidRPr="00365A77">
              <w:rPr>
                <w:color w:val="000A89"/>
                <w:sz w:val="21"/>
                <w:szCs w:val="21"/>
              </w:rPr>
              <w:t xml:space="preserve">, kehtiv ÜP, ehitusmäärus, KOV arengukavad, EHR, õigusaktid, </w:t>
            </w:r>
            <w:r w:rsidR="0044042C" w:rsidRPr="00365A77">
              <w:rPr>
                <w:color w:val="000A89"/>
                <w:sz w:val="21"/>
                <w:szCs w:val="21"/>
              </w:rPr>
              <w:t xml:space="preserve">küsitlused, </w:t>
            </w:r>
            <w:r w:rsidRPr="00365A77">
              <w:rPr>
                <w:color w:val="000A89"/>
                <w:sz w:val="21"/>
                <w:szCs w:val="21"/>
              </w:rPr>
              <w:t xml:space="preserve">arutelud, </w:t>
            </w:r>
            <w:r w:rsidR="004A2185" w:rsidRPr="00365A77">
              <w:rPr>
                <w:color w:val="000A89"/>
                <w:sz w:val="21"/>
                <w:szCs w:val="21"/>
              </w:rPr>
              <w:t xml:space="preserve">Maa- ja Ruumiamet </w:t>
            </w:r>
            <w:r w:rsidR="00204809" w:rsidRPr="00365A77">
              <w:rPr>
                <w:color w:val="000A89"/>
                <w:sz w:val="21"/>
                <w:szCs w:val="21"/>
              </w:rPr>
              <w:t xml:space="preserve">(edaspidi MARU) </w:t>
            </w:r>
            <w:proofErr w:type="spellStart"/>
            <w:r w:rsidR="00DF283B" w:rsidRPr="00DF283B">
              <w:rPr>
                <w:color w:val="000A89"/>
                <w:sz w:val="21"/>
                <w:szCs w:val="21"/>
              </w:rPr>
              <w:t>Geoportaali</w:t>
            </w:r>
            <w:proofErr w:type="spellEnd"/>
            <w:r w:rsidR="00DF283B">
              <w:rPr>
                <w:color w:val="000A89"/>
                <w:sz w:val="21"/>
                <w:szCs w:val="21"/>
              </w:rPr>
              <w:t xml:space="preserve"> </w:t>
            </w:r>
            <w:r w:rsidRPr="00365A77">
              <w:rPr>
                <w:color w:val="000A89"/>
                <w:sz w:val="21"/>
                <w:szCs w:val="21"/>
              </w:rPr>
              <w:t>põhikaart</w:t>
            </w:r>
            <w:r w:rsidR="004177FD" w:rsidRPr="00365A77">
              <w:rPr>
                <w:color w:val="000A89"/>
                <w:sz w:val="21"/>
                <w:szCs w:val="21"/>
              </w:rPr>
              <w:t>, katastrikaart, ajaloolise külatüübi/asustuse kujunemise andmed</w:t>
            </w:r>
          </w:p>
        </w:tc>
        <w:tc>
          <w:tcPr>
            <w:tcW w:w="4819" w:type="dxa"/>
            <w:vAlign w:val="top"/>
          </w:tcPr>
          <w:p w14:paraId="196CD9FE" w14:textId="77777777" w:rsidR="00371E28" w:rsidRPr="00365A77" w:rsidRDefault="00553F50"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roofErr w:type="spellStart"/>
            <w:r w:rsidRPr="00365A77">
              <w:rPr>
                <w:b/>
                <w:bCs/>
                <w:color w:val="000A89"/>
                <w:sz w:val="21"/>
                <w:szCs w:val="21"/>
              </w:rPr>
              <w:t>PlanS</w:t>
            </w:r>
            <w:proofErr w:type="spellEnd"/>
            <w:r w:rsidRPr="00365A77">
              <w:rPr>
                <w:b/>
                <w:bCs/>
                <w:color w:val="000A89"/>
                <w:sz w:val="21"/>
                <w:szCs w:val="21"/>
              </w:rPr>
              <w:t xml:space="preserve"> §75 lg 1 p18</w:t>
            </w:r>
            <w:r w:rsidR="00183F22" w:rsidRPr="00365A77">
              <w:rPr>
                <w:b/>
                <w:bCs/>
                <w:color w:val="000A89"/>
                <w:sz w:val="21"/>
                <w:szCs w:val="21"/>
              </w:rPr>
              <w:t xml:space="preserve"> </w:t>
            </w:r>
            <w:r w:rsidR="007138BA" w:rsidRPr="00365A77">
              <w:rPr>
                <w:b/>
                <w:bCs/>
                <w:color w:val="000A89"/>
                <w:sz w:val="21"/>
                <w:szCs w:val="21"/>
              </w:rPr>
              <w:t xml:space="preserve">teemade lahendamine </w:t>
            </w:r>
            <w:r w:rsidR="00183F22" w:rsidRPr="00365A77">
              <w:rPr>
                <w:b/>
                <w:bCs/>
                <w:color w:val="000A89"/>
                <w:sz w:val="21"/>
                <w:szCs w:val="21"/>
              </w:rPr>
              <w:t>annab suuna</w:t>
            </w:r>
            <w:r w:rsidR="00676601" w:rsidRPr="00365A77">
              <w:rPr>
                <w:b/>
                <w:bCs/>
                <w:color w:val="000A89"/>
                <w:sz w:val="21"/>
                <w:szCs w:val="21"/>
              </w:rPr>
              <w:t>, kas ehitusõigus ja edasine kasutus on võimalik.</w:t>
            </w:r>
            <w:r w:rsidR="00DA0CF4" w:rsidRPr="00365A77">
              <w:rPr>
                <w:b/>
                <w:bCs/>
                <w:color w:val="000A89"/>
                <w:sz w:val="21"/>
                <w:szCs w:val="21"/>
              </w:rPr>
              <w:t xml:space="preserve"> </w:t>
            </w:r>
            <w:r w:rsidR="00DA0CF4" w:rsidRPr="00365A77">
              <w:rPr>
                <w:color w:val="000A89"/>
                <w:sz w:val="21"/>
                <w:szCs w:val="21"/>
              </w:rPr>
              <w:t xml:space="preserve">Määratakse </w:t>
            </w:r>
            <w:r w:rsidR="00D55C57" w:rsidRPr="00365A77">
              <w:rPr>
                <w:color w:val="000A89"/>
                <w:sz w:val="21"/>
                <w:szCs w:val="21"/>
              </w:rPr>
              <w:t xml:space="preserve">tiheasustusalade </w:t>
            </w:r>
            <w:r w:rsidR="00DA0CF4" w:rsidRPr="00365A77">
              <w:rPr>
                <w:color w:val="000A89"/>
                <w:sz w:val="21"/>
                <w:szCs w:val="21"/>
              </w:rPr>
              <w:t>tingimused, mida on vaja detailplaneeringute koostamiseks ja projekteerimistingimuste andmiseks.</w:t>
            </w:r>
          </w:p>
          <w:p w14:paraId="18E05911" w14:textId="0F70DC2C" w:rsidR="00BF5F23" w:rsidRPr="00365A77" w:rsidRDefault="007A3A84"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512246" w:rsidRPr="00365A77">
              <w:rPr>
                <w:i/>
                <w:iCs/>
                <w:color w:val="000A89"/>
                <w:sz w:val="21"/>
                <w:szCs w:val="21"/>
              </w:rPr>
              <w:t xml:space="preserve">koondplaanil ja </w:t>
            </w:r>
            <w:r w:rsidRPr="00365A77">
              <w:rPr>
                <w:i/>
                <w:iCs/>
                <w:color w:val="000A89"/>
                <w:sz w:val="21"/>
                <w:szCs w:val="21"/>
              </w:rPr>
              <w:t xml:space="preserve">seletuskiri </w:t>
            </w:r>
          </w:p>
          <w:p w14:paraId="3D1C3D2A" w14:textId="67007DA0" w:rsidR="007A3A84" w:rsidRPr="00365A77" w:rsidRDefault="007A3A84" w:rsidP="00FA78A3">
            <w:pPr>
              <w:pStyle w:val="ListParagraph"/>
              <w:numPr>
                <w:ilvl w:val="0"/>
                <w:numId w:val="3"/>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C766D8" w:rsidRPr="00365A77">
              <w:rPr>
                <w:i/>
                <w:iCs/>
                <w:color w:val="000A89"/>
                <w:sz w:val="21"/>
                <w:szCs w:val="21"/>
              </w:rPr>
              <w:t>4.</w:t>
            </w:r>
            <w:r w:rsidR="00C766D8" w:rsidRPr="00365A77">
              <w:rPr>
                <w:i/>
                <w:iCs/>
                <w:sz w:val="21"/>
                <w:szCs w:val="21"/>
              </w:rPr>
              <w:t xml:space="preserve"> </w:t>
            </w:r>
            <w:r w:rsidR="00C766D8" w:rsidRPr="00365A77">
              <w:rPr>
                <w:i/>
                <w:iCs/>
                <w:color w:val="000A89"/>
                <w:sz w:val="21"/>
                <w:szCs w:val="21"/>
              </w:rPr>
              <w:t>Maa- ja veealadele üldiste kasutamis- ja ehitustingimuste määramine</w:t>
            </w:r>
          </w:p>
          <w:p w14:paraId="3AB96757" w14:textId="79FCBD1E" w:rsidR="00C766D8" w:rsidRPr="00365A77" w:rsidRDefault="00BF5F23" w:rsidP="00FA78A3">
            <w:pPr>
              <w:pStyle w:val="ListParagraph"/>
              <w:numPr>
                <w:ilvl w:val="0"/>
                <w:numId w:val="3"/>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5</w:t>
            </w:r>
            <w:r w:rsidR="003659A6" w:rsidRPr="00365A77">
              <w:rPr>
                <w:i/>
                <w:iCs/>
                <w:color w:val="000A89"/>
                <w:sz w:val="21"/>
                <w:szCs w:val="21"/>
              </w:rPr>
              <w:t>.</w:t>
            </w:r>
            <w:r w:rsidRPr="00365A77">
              <w:rPr>
                <w:i/>
                <w:iCs/>
                <w:color w:val="000A89"/>
                <w:sz w:val="21"/>
                <w:szCs w:val="21"/>
              </w:rPr>
              <w:t xml:space="preserve"> Detailplaneeringu koostamise kohustusega alade ja juhtude määramine</w:t>
            </w:r>
          </w:p>
          <w:p w14:paraId="78F1E5AF" w14:textId="3748AC0A" w:rsidR="003659A6" w:rsidRPr="00365A77" w:rsidRDefault="003659A6" w:rsidP="00FA78A3">
            <w:pPr>
              <w:pStyle w:val="ListParagraph"/>
              <w:numPr>
                <w:ilvl w:val="0"/>
                <w:numId w:val="3"/>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6. Tiheasutusega alade määramine</w:t>
            </w:r>
          </w:p>
        </w:tc>
      </w:tr>
      <w:tr w:rsidR="00E319B5" w:rsidRPr="00365A77" w14:paraId="46B382E1"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255656B4" w14:textId="77777777" w:rsidR="00E319B5" w:rsidRPr="00365A77" w:rsidRDefault="00E319B5" w:rsidP="00FA78A3">
            <w:pPr>
              <w:spacing w:after="0"/>
              <w:jc w:val="left"/>
              <w:rPr>
                <w:color w:val="000B8C"/>
                <w:sz w:val="21"/>
                <w:szCs w:val="21"/>
              </w:rPr>
            </w:pPr>
            <w:r w:rsidRPr="00365A77">
              <w:rPr>
                <w:b w:val="0"/>
                <w:bCs w:val="0"/>
                <w:color w:val="000B8C"/>
                <w:sz w:val="21"/>
                <w:szCs w:val="21"/>
              </w:rPr>
              <w:lastRenderedPageBreak/>
              <w:t>1) transpordivõrgustiku ja muu infrastruktuuri, sealhulgas kohalike teede, raudteede, sadamate ning väikesadamate üldise asukoha ja nendest tekkivate kitsenduste määramine;</w:t>
            </w:r>
          </w:p>
          <w:p w14:paraId="6F445407" w14:textId="77777777" w:rsidR="008F567D" w:rsidRPr="00365A77" w:rsidRDefault="008F567D" w:rsidP="00FA78A3">
            <w:pPr>
              <w:spacing w:after="0"/>
              <w:jc w:val="left"/>
              <w:rPr>
                <w:color w:val="000B8C"/>
                <w:sz w:val="21"/>
                <w:szCs w:val="21"/>
              </w:rPr>
            </w:pPr>
            <w:r w:rsidRPr="00365A77">
              <w:rPr>
                <w:b w:val="0"/>
                <w:bCs w:val="0"/>
                <w:color w:val="000B8C"/>
                <w:sz w:val="21"/>
                <w:szCs w:val="21"/>
              </w:rPr>
              <w:t>8) tänava kaitsevööndi laiendamine;</w:t>
            </w:r>
          </w:p>
          <w:p w14:paraId="0F67EC52" w14:textId="2B589445" w:rsidR="001D0482" w:rsidRPr="00365A77" w:rsidRDefault="001D0482" w:rsidP="00FA78A3">
            <w:pPr>
              <w:spacing w:after="0"/>
              <w:jc w:val="left"/>
              <w:rPr>
                <w:b w:val="0"/>
                <w:bCs w:val="0"/>
                <w:sz w:val="21"/>
                <w:szCs w:val="21"/>
              </w:rPr>
            </w:pPr>
            <w:r w:rsidRPr="00365A77">
              <w:rPr>
                <w:b w:val="0"/>
                <w:bCs w:val="0"/>
                <w:color w:val="000B8C"/>
                <w:sz w:val="21"/>
                <w:szCs w:val="21"/>
              </w:rPr>
              <w:t>23) liikluskorralduse üldiste põhimõtete määramine;</w:t>
            </w:r>
          </w:p>
        </w:tc>
        <w:tc>
          <w:tcPr>
            <w:tcW w:w="4819" w:type="dxa"/>
            <w:vAlign w:val="top"/>
          </w:tcPr>
          <w:p w14:paraId="20E1C063" w14:textId="3EB54E5A" w:rsidR="00E319B5" w:rsidRPr="00365A77" w:rsidRDefault="007A1F3C"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 xml:space="preserve">Kehtiv ÜP, </w:t>
            </w:r>
            <w:r w:rsidR="009A76FF" w:rsidRPr="00365A77">
              <w:rPr>
                <w:sz w:val="21"/>
                <w:szCs w:val="21"/>
              </w:rPr>
              <w:t>MP</w:t>
            </w:r>
            <w:r w:rsidRPr="00365A77">
              <w:rPr>
                <w:sz w:val="21"/>
                <w:szCs w:val="21"/>
              </w:rPr>
              <w:t xml:space="preserve">, sh joonehitise planeeringud, </w:t>
            </w:r>
            <w:r w:rsidR="00204809" w:rsidRPr="00365A77">
              <w:rPr>
                <w:color w:val="000A89"/>
                <w:sz w:val="21"/>
                <w:szCs w:val="21"/>
              </w:rPr>
              <w:t xml:space="preserve">MARU </w:t>
            </w:r>
            <w:proofErr w:type="spellStart"/>
            <w:r w:rsidR="00DF283B" w:rsidRPr="00DF283B">
              <w:rPr>
                <w:color w:val="000A89"/>
                <w:sz w:val="21"/>
                <w:szCs w:val="21"/>
              </w:rPr>
              <w:t>Geoportaal</w:t>
            </w:r>
            <w:r w:rsidR="0044632F">
              <w:rPr>
                <w:color w:val="000A89"/>
                <w:sz w:val="21"/>
                <w:szCs w:val="21"/>
              </w:rPr>
              <w:t>i</w:t>
            </w:r>
            <w:proofErr w:type="spellEnd"/>
            <w:r w:rsidR="0044632F">
              <w:rPr>
                <w:color w:val="000A89"/>
                <w:sz w:val="21"/>
                <w:szCs w:val="21"/>
              </w:rPr>
              <w:t>,</w:t>
            </w:r>
            <w:r w:rsidR="00DF283B" w:rsidRPr="00DF283B">
              <w:rPr>
                <w:color w:val="000A89"/>
                <w:sz w:val="21"/>
                <w:szCs w:val="21"/>
              </w:rPr>
              <w:t xml:space="preserve"> </w:t>
            </w:r>
            <w:r w:rsidRPr="00365A77">
              <w:rPr>
                <w:sz w:val="21"/>
                <w:szCs w:val="21"/>
              </w:rPr>
              <w:t xml:space="preserve">Transpordiameti kaardirakendus, Transpordiamet, KOV transpordiarengukava, mobiilpositsioneerimine, ÜP alusuuringud, </w:t>
            </w:r>
            <w:r w:rsidR="00422CA9" w:rsidRPr="00365A77">
              <w:rPr>
                <w:sz w:val="21"/>
                <w:szCs w:val="21"/>
              </w:rPr>
              <w:t>k</w:t>
            </w:r>
            <w:r w:rsidRPr="00365A77">
              <w:rPr>
                <w:sz w:val="21"/>
                <w:szCs w:val="21"/>
              </w:rPr>
              <w:t>üsitlused, arutelud, välitööd</w:t>
            </w:r>
            <w:r w:rsidR="00422CA9" w:rsidRPr="00365A77">
              <w:rPr>
                <w:sz w:val="21"/>
                <w:szCs w:val="21"/>
              </w:rPr>
              <w:t xml:space="preserve">, </w:t>
            </w:r>
            <w:r w:rsidR="0086687A" w:rsidRPr="00365A77">
              <w:rPr>
                <w:sz w:val="21"/>
                <w:szCs w:val="21"/>
              </w:rPr>
              <w:t>sadamate puhul ka</w:t>
            </w:r>
            <w:r w:rsidR="00422CA9" w:rsidRPr="00365A77">
              <w:rPr>
                <w:sz w:val="21"/>
                <w:szCs w:val="21"/>
              </w:rPr>
              <w:t xml:space="preserve"> uurimustööd sh rannaprotsesside ja üleujutuste alal, eksperdiarvamused</w:t>
            </w:r>
          </w:p>
        </w:tc>
        <w:tc>
          <w:tcPr>
            <w:tcW w:w="4819" w:type="dxa"/>
            <w:vAlign w:val="top"/>
          </w:tcPr>
          <w:p w14:paraId="14A694AA" w14:textId="13534891" w:rsidR="00E319B5" w:rsidRPr="00365A77" w:rsidRDefault="00014F41"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Kavandada vajalik taristu (sh määrata tingimused ja reserveerida</w:t>
            </w:r>
            <w:r w:rsidR="0033559D" w:rsidRPr="00365A77">
              <w:rPr>
                <w:sz w:val="21"/>
                <w:szCs w:val="21"/>
              </w:rPr>
              <w:t xml:space="preserve"> </w:t>
            </w:r>
            <w:r w:rsidRPr="00365A77">
              <w:rPr>
                <w:sz w:val="21"/>
                <w:szCs w:val="21"/>
              </w:rPr>
              <w:t>maa) olemasolevate</w:t>
            </w:r>
            <w:r w:rsidR="0033559D" w:rsidRPr="00365A77">
              <w:rPr>
                <w:sz w:val="21"/>
                <w:szCs w:val="21"/>
              </w:rPr>
              <w:t xml:space="preserve"> </w:t>
            </w:r>
            <w:r w:rsidRPr="00365A77">
              <w:rPr>
                <w:sz w:val="21"/>
                <w:szCs w:val="21"/>
              </w:rPr>
              <w:t>liiklus</w:t>
            </w:r>
            <w:r w:rsidR="00BD0BC4" w:rsidRPr="00365A77">
              <w:rPr>
                <w:sz w:val="21"/>
                <w:szCs w:val="21"/>
              </w:rPr>
              <w:t>-</w:t>
            </w:r>
            <w:r w:rsidRPr="00365A77">
              <w:rPr>
                <w:sz w:val="21"/>
                <w:szCs w:val="21"/>
              </w:rPr>
              <w:t>probleemide ja liikuvuse lahendamiseks</w:t>
            </w:r>
            <w:r w:rsidR="0033559D" w:rsidRPr="00365A77">
              <w:rPr>
                <w:sz w:val="21"/>
                <w:szCs w:val="21"/>
              </w:rPr>
              <w:t xml:space="preserve"> </w:t>
            </w:r>
            <w:r w:rsidRPr="00365A77">
              <w:rPr>
                <w:sz w:val="21"/>
                <w:szCs w:val="21"/>
              </w:rPr>
              <w:t>(leevendamiseks) ning planeeringu</w:t>
            </w:r>
            <w:r w:rsidR="0033559D" w:rsidRPr="00365A77">
              <w:rPr>
                <w:sz w:val="21"/>
                <w:szCs w:val="21"/>
              </w:rPr>
              <w:t xml:space="preserve"> </w:t>
            </w:r>
            <w:r w:rsidRPr="00365A77">
              <w:rPr>
                <w:sz w:val="21"/>
                <w:szCs w:val="21"/>
              </w:rPr>
              <w:t>elluviimisega kaasneva märkimisväärse liikluskoormuse ja liikuvuse</w:t>
            </w:r>
            <w:r w:rsidR="0033559D" w:rsidRPr="00365A77">
              <w:rPr>
                <w:sz w:val="21"/>
                <w:szCs w:val="21"/>
              </w:rPr>
              <w:t xml:space="preserve"> </w:t>
            </w:r>
            <w:r w:rsidRPr="00365A77">
              <w:rPr>
                <w:sz w:val="21"/>
                <w:szCs w:val="21"/>
              </w:rPr>
              <w:t>kasvuks (oluliseks liikluskoormuse</w:t>
            </w:r>
            <w:r w:rsidR="0033559D" w:rsidRPr="00365A77">
              <w:rPr>
                <w:sz w:val="21"/>
                <w:szCs w:val="21"/>
              </w:rPr>
              <w:t xml:space="preserve"> </w:t>
            </w:r>
            <w:r w:rsidRPr="00365A77">
              <w:rPr>
                <w:sz w:val="21"/>
                <w:szCs w:val="21"/>
              </w:rPr>
              <w:t>tõusuks saab lugeda näiteks olukorda, kus planeeringu realiseerimisest lisanduv liikluskoormus nõuab</w:t>
            </w:r>
            <w:r w:rsidR="0033559D" w:rsidRPr="00365A77">
              <w:rPr>
                <w:sz w:val="21"/>
                <w:szCs w:val="21"/>
              </w:rPr>
              <w:t xml:space="preserve"> </w:t>
            </w:r>
            <w:r w:rsidRPr="00365A77">
              <w:rPr>
                <w:sz w:val="21"/>
                <w:szCs w:val="21"/>
              </w:rPr>
              <w:t>uue tee või ristumiskoha rajamist,</w:t>
            </w:r>
            <w:r w:rsidR="0033559D" w:rsidRPr="00365A77">
              <w:rPr>
                <w:sz w:val="21"/>
                <w:szCs w:val="21"/>
              </w:rPr>
              <w:t xml:space="preserve"> </w:t>
            </w:r>
            <w:r w:rsidRPr="00365A77">
              <w:rPr>
                <w:sz w:val="21"/>
                <w:szCs w:val="21"/>
              </w:rPr>
              <w:t>ühistranspordi liinivõrgu muutmist</w:t>
            </w:r>
            <w:r w:rsidR="0033559D" w:rsidRPr="00365A77">
              <w:rPr>
                <w:sz w:val="21"/>
                <w:szCs w:val="21"/>
              </w:rPr>
              <w:t xml:space="preserve"> </w:t>
            </w:r>
            <w:r w:rsidRPr="00365A77">
              <w:rPr>
                <w:sz w:val="21"/>
                <w:szCs w:val="21"/>
              </w:rPr>
              <w:t>või täiendamist, olemasoleva tee</w:t>
            </w:r>
            <w:r w:rsidR="0033559D" w:rsidRPr="00365A77">
              <w:rPr>
                <w:sz w:val="21"/>
                <w:szCs w:val="21"/>
              </w:rPr>
              <w:t xml:space="preserve"> </w:t>
            </w:r>
            <w:r w:rsidRPr="00365A77">
              <w:rPr>
                <w:sz w:val="21"/>
                <w:szCs w:val="21"/>
              </w:rPr>
              <w:t>või ristumiskoha ümberehitust või</w:t>
            </w:r>
            <w:r w:rsidR="0033559D" w:rsidRPr="00365A77">
              <w:rPr>
                <w:sz w:val="21"/>
                <w:szCs w:val="21"/>
              </w:rPr>
              <w:t xml:space="preserve"> </w:t>
            </w:r>
            <w:r w:rsidRPr="00365A77">
              <w:rPr>
                <w:sz w:val="21"/>
                <w:szCs w:val="21"/>
              </w:rPr>
              <w:t>laiendamist)</w:t>
            </w:r>
          </w:p>
          <w:p w14:paraId="55A1F162" w14:textId="403E118B" w:rsidR="00323286" w:rsidRPr="00365A77" w:rsidRDefault="00323286" w:rsidP="00FA78A3">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FD19B4" w:rsidRPr="00365A77">
              <w:rPr>
                <w:i/>
                <w:iCs/>
                <w:color w:val="000A89"/>
                <w:sz w:val="21"/>
                <w:szCs w:val="21"/>
              </w:rPr>
              <w:t xml:space="preserve">koondplaanil ja </w:t>
            </w:r>
            <w:r w:rsidRPr="00365A77">
              <w:rPr>
                <w:i/>
                <w:iCs/>
                <w:color w:val="000A89"/>
                <w:sz w:val="21"/>
                <w:szCs w:val="21"/>
              </w:rPr>
              <w:t xml:space="preserve">seletuskiri </w:t>
            </w:r>
          </w:p>
          <w:p w14:paraId="0F9E4B18" w14:textId="3D491145" w:rsidR="00323286" w:rsidRPr="00365A77" w:rsidRDefault="00323286"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1D20AC" w:rsidRPr="00365A77">
              <w:rPr>
                <w:i/>
                <w:iCs/>
                <w:color w:val="000A89"/>
                <w:sz w:val="21"/>
                <w:szCs w:val="21"/>
              </w:rPr>
              <w:t>10. Transpordivõrgustiku ja muu infrastruktuuri üldise asukoha ja nendest tekkivate kitsenduste ning liikluskorralduse üldiste põhimõtete määramine</w:t>
            </w:r>
          </w:p>
        </w:tc>
      </w:tr>
      <w:tr w:rsidR="00E319B5" w:rsidRPr="00365A77" w14:paraId="65726E4D"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6FB0BD30" w14:textId="036FF605" w:rsidR="00E319B5" w:rsidRPr="00365A77" w:rsidRDefault="00E319B5" w:rsidP="00FA78A3">
            <w:pPr>
              <w:spacing w:after="0"/>
              <w:jc w:val="left"/>
              <w:rPr>
                <w:b w:val="0"/>
                <w:bCs w:val="0"/>
                <w:sz w:val="21"/>
                <w:szCs w:val="21"/>
              </w:rPr>
            </w:pPr>
            <w:r w:rsidRPr="00365A77">
              <w:rPr>
                <w:b w:val="0"/>
                <w:bCs w:val="0"/>
                <w:color w:val="000B8C"/>
                <w:sz w:val="21"/>
                <w:szCs w:val="21"/>
              </w:rPr>
              <w:t>2) kohaliku tähtsusega jäätmekäitluskohtade asukoha ja nendest tekkivate kitsenduste määramine;</w:t>
            </w:r>
          </w:p>
        </w:tc>
        <w:tc>
          <w:tcPr>
            <w:tcW w:w="4819" w:type="dxa"/>
            <w:vAlign w:val="top"/>
          </w:tcPr>
          <w:p w14:paraId="6A56D744" w14:textId="104B5136" w:rsidR="00E319B5" w:rsidRPr="00365A77" w:rsidRDefault="009A76FF"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Kehtiv ÜP, MP, j</w:t>
            </w:r>
            <w:r w:rsidR="0028143A" w:rsidRPr="00365A77">
              <w:rPr>
                <w:sz w:val="21"/>
                <w:szCs w:val="21"/>
              </w:rPr>
              <w:t>äätmekava</w:t>
            </w:r>
          </w:p>
        </w:tc>
        <w:tc>
          <w:tcPr>
            <w:tcW w:w="4819" w:type="dxa"/>
            <w:vAlign w:val="top"/>
          </w:tcPr>
          <w:p w14:paraId="208D3D39" w14:textId="336AC839" w:rsidR="00E319B5" w:rsidRPr="00365A77" w:rsidRDefault="00052697"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i/>
                <w:iCs/>
                <w:color w:val="000A89"/>
                <w:sz w:val="21"/>
                <w:szCs w:val="21"/>
              </w:rPr>
              <w:t>Saue valla ÜP ei kajasta.</w:t>
            </w:r>
          </w:p>
        </w:tc>
      </w:tr>
      <w:tr w:rsidR="00E319B5" w:rsidRPr="00365A77" w14:paraId="554E611F"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6A735D56" w14:textId="77777777" w:rsidR="00E319B5" w:rsidRPr="00365A77" w:rsidRDefault="00E319B5" w:rsidP="00FA78A3">
            <w:pPr>
              <w:spacing w:after="0"/>
              <w:jc w:val="left"/>
              <w:rPr>
                <w:color w:val="000B8C"/>
                <w:sz w:val="21"/>
                <w:szCs w:val="21"/>
              </w:rPr>
            </w:pPr>
            <w:r w:rsidRPr="00365A77">
              <w:rPr>
                <w:b w:val="0"/>
                <w:bCs w:val="0"/>
                <w:color w:val="000B8C"/>
                <w:sz w:val="21"/>
                <w:szCs w:val="21"/>
              </w:rPr>
              <w:t>3) tehnovõrkude ja -rajatiste üldise asukoha ja nendest tekkivate kitsenduste määramine;</w:t>
            </w:r>
          </w:p>
          <w:p w14:paraId="71FE5B75" w14:textId="66D09118" w:rsidR="00A42BEF" w:rsidRPr="00365A77" w:rsidRDefault="00A42BEF" w:rsidP="00FA78A3">
            <w:pPr>
              <w:spacing w:after="0"/>
              <w:jc w:val="left"/>
              <w:rPr>
                <w:b w:val="0"/>
                <w:bCs w:val="0"/>
                <w:sz w:val="21"/>
                <w:szCs w:val="21"/>
              </w:rPr>
            </w:pPr>
            <w:r w:rsidRPr="00365A77">
              <w:rPr>
                <w:b w:val="0"/>
                <w:bCs w:val="0"/>
                <w:color w:val="000B8C"/>
                <w:sz w:val="21"/>
                <w:szCs w:val="21"/>
              </w:rPr>
              <w:t>30) sanitaarkaitsealaga veehaarete asukoha ja nendest tekkivate kitsenduste määramine;</w:t>
            </w:r>
          </w:p>
        </w:tc>
        <w:tc>
          <w:tcPr>
            <w:tcW w:w="4819" w:type="dxa"/>
            <w:vAlign w:val="top"/>
          </w:tcPr>
          <w:p w14:paraId="46078F64" w14:textId="3A91E2C3" w:rsidR="00E319B5" w:rsidRPr="00365A77" w:rsidRDefault="00CA12BC"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 xml:space="preserve">MP, sh joonehitise planeeringud, ÜVK, sh sademevee arengukava. energiamajanduse arengukava, kehtiv ÜP, alusuuringud, võrguettevõtted, Päästeamet, vesikonna veemajanduskava </w:t>
            </w:r>
            <w:r w:rsidRPr="00365A77">
              <w:rPr>
                <w:sz w:val="21"/>
                <w:szCs w:val="21"/>
              </w:rPr>
              <w:lastRenderedPageBreak/>
              <w:t>ja meetmeprogramm</w:t>
            </w:r>
            <w:r w:rsidR="00A42BEF" w:rsidRPr="00365A77">
              <w:rPr>
                <w:sz w:val="21"/>
                <w:szCs w:val="21"/>
              </w:rPr>
              <w:t>, EELIS andmebaas</w:t>
            </w:r>
            <w:r w:rsidR="006951AA" w:rsidRPr="00365A77">
              <w:rPr>
                <w:sz w:val="21"/>
                <w:szCs w:val="21"/>
              </w:rPr>
              <w:t>, Keskkonnaamet</w:t>
            </w:r>
          </w:p>
        </w:tc>
        <w:tc>
          <w:tcPr>
            <w:tcW w:w="4819" w:type="dxa"/>
            <w:vAlign w:val="top"/>
          </w:tcPr>
          <w:p w14:paraId="20762D54" w14:textId="77777777" w:rsidR="00E319B5" w:rsidRPr="00365A77" w:rsidRDefault="005D37D6"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lastRenderedPageBreak/>
              <w:t>Praktikas kajastatakse magistraalvõrke</w:t>
            </w:r>
            <w:r w:rsidR="006951AA" w:rsidRPr="00365A77">
              <w:rPr>
                <w:sz w:val="21"/>
                <w:szCs w:val="21"/>
              </w:rPr>
              <w:t xml:space="preserve"> ja puurkaeve.</w:t>
            </w:r>
            <w:r w:rsidRPr="00365A77">
              <w:rPr>
                <w:sz w:val="21"/>
                <w:szCs w:val="21"/>
              </w:rPr>
              <w:t xml:space="preserve"> </w:t>
            </w:r>
            <w:r w:rsidR="006951AA" w:rsidRPr="00365A77">
              <w:rPr>
                <w:sz w:val="21"/>
                <w:szCs w:val="21"/>
              </w:rPr>
              <w:t>K</w:t>
            </w:r>
            <w:r w:rsidRPr="00365A77">
              <w:rPr>
                <w:sz w:val="21"/>
                <w:szCs w:val="21"/>
              </w:rPr>
              <w:t xml:space="preserve">una veevarustus ja kanalisatsioon on ÜVK-s, siis seda </w:t>
            </w:r>
            <w:r w:rsidR="006951AA" w:rsidRPr="00365A77">
              <w:rPr>
                <w:sz w:val="21"/>
                <w:szCs w:val="21"/>
              </w:rPr>
              <w:t xml:space="preserve">üldjuhul </w:t>
            </w:r>
            <w:proofErr w:type="spellStart"/>
            <w:r w:rsidR="006951AA" w:rsidRPr="00365A77">
              <w:rPr>
                <w:sz w:val="21"/>
                <w:szCs w:val="21"/>
              </w:rPr>
              <w:t>ÜP-s</w:t>
            </w:r>
            <w:proofErr w:type="spellEnd"/>
            <w:r w:rsidR="006951AA" w:rsidRPr="00365A77">
              <w:rPr>
                <w:sz w:val="21"/>
                <w:szCs w:val="21"/>
              </w:rPr>
              <w:t xml:space="preserve"> </w:t>
            </w:r>
            <w:r w:rsidRPr="00365A77">
              <w:rPr>
                <w:sz w:val="21"/>
                <w:szCs w:val="21"/>
              </w:rPr>
              <w:t>ei kajastata.</w:t>
            </w:r>
          </w:p>
          <w:p w14:paraId="70B5BECA" w14:textId="1D4BF358" w:rsidR="00AD22F7" w:rsidRPr="00365A77" w:rsidRDefault="00AD22F7" w:rsidP="00FA78A3">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B244D3" w:rsidRPr="00365A77">
              <w:rPr>
                <w:i/>
                <w:iCs/>
                <w:color w:val="000A89"/>
                <w:sz w:val="21"/>
                <w:szCs w:val="21"/>
              </w:rPr>
              <w:t xml:space="preserve">koondplaanil ja </w:t>
            </w:r>
            <w:r w:rsidRPr="00365A77">
              <w:rPr>
                <w:i/>
                <w:iCs/>
                <w:color w:val="000A89"/>
                <w:sz w:val="21"/>
                <w:szCs w:val="21"/>
              </w:rPr>
              <w:t xml:space="preserve">seletuskiri </w:t>
            </w:r>
          </w:p>
          <w:p w14:paraId="2B14BAC8" w14:textId="75E6CBA5" w:rsidR="00AD22F7" w:rsidRPr="00365A77" w:rsidRDefault="00AD22F7" w:rsidP="00FA78A3">
            <w:pPr>
              <w:pStyle w:val="ListParagraph"/>
              <w:numPr>
                <w:ilvl w:val="0"/>
                <w:numId w:val="7"/>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lastRenderedPageBreak/>
              <w:t>ptk</w:t>
            </w:r>
            <w:proofErr w:type="spellEnd"/>
            <w:r w:rsidRPr="00365A77">
              <w:rPr>
                <w:i/>
                <w:iCs/>
                <w:color w:val="000A89"/>
                <w:sz w:val="21"/>
                <w:szCs w:val="21"/>
              </w:rPr>
              <w:t xml:space="preserve"> 12. Reoveekogumisalade ning perspektiivis ühiskanalisatsioonigakaetavate alade piiride, tehnovõrkude ja </w:t>
            </w:r>
            <w:r w:rsidR="00D91F29" w:rsidRPr="00365A77">
              <w:rPr>
                <w:i/>
                <w:iCs/>
                <w:color w:val="000A89"/>
                <w:sz w:val="21"/>
                <w:szCs w:val="21"/>
              </w:rPr>
              <w:t>-</w:t>
            </w:r>
            <w:r w:rsidRPr="00365A77">
              <w:rPr>
                <w:i/>
                <w:iCs/>
                <w:color w:val="000A89"/>
                <w:sz w:val="21"/>
                <w:szCs w:val="21"/>
              </w:rPr>
              <w:t>rajatiste üldise asukoha ning maaparandussüsteemidest tekkivate kitsenduste määramine</w:t>
            </w:r>
          </w:p>
        </w:tc>
      </w:tr>
      <w:tr w:rsidR="00E319B5" w:rsidRPr="00365A77" w14:paraId="5CDD97C6"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3AF0D3A1" w14:textId="2ED04BDF" w:rsidR="00E319B5" w:rsidRPr="00365A77" w:rsidRDefault="00E319B5" w:rsidP="00FA78A3">
            <w:pPr>
              <w:spacing w:after="0"/>
              <w:jc w:val="left"/>
              <w:rPr>
                <w:b w:val="0"/>
                <w:bCs w:val="0"/>
                <w:sz w:val="21"/>
                <w:szCs w:val="21"/>
              </w:rPr>
            </w:pPr>
            <w:r w:rsidRPr="00365A77">
              <w:rPr>
                <w:b w:val="0"/>
                <w:bCs w:val="0"/>
                <w:color w:val="000B8C"/>
                <w:sz w:val="21"/>
                <w:szCs w:val="21"/>
              </w:rPr>
              <w:lastRenderedPageBreak/>
              <w:t>4) olulise ruumilise mõjuga ehitise asukoha valimine;</w:t>
            </w:r>
          </w:p>
        </w:tc>
        <w:tc>
          <w:tcPr>
            <w:tcW w:w="4819" w:type="dxa"/>
            <w:vAlign w:val="top"/>
          </w:tcPr>
          <w:p w14:paraId="43F39A82" w14:textId="30C488A9" w:rsidR="00E319B5" w:rsidRPr="00365A77" w:rsidRDefault="00204809"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color w:val="000A89"/>
                <w:sz w:val="21"/>
                <w:szCs w:val="21"/>
              </w:rPr>
              <w:t>MARU</w:t>
            </w:r>
            <w:r w:rsidRPr="00365A77">
              <w:rPr>
                <w:sz w:val="21"/>
                <w:szCs w:val="21"/>
              </w:rPr>
              <w:t xml:space="preserve"> </w:t>
            </w:r>
            <w:proofErr w:type="spellStart"/>
            <w:r w:rsidR="0044632F" w:rsidRPr="0044632F">
              <w:rPr>
                <w:sz w:val="21"/>
                <w:szCs w:val="21"/>
              </w:rPr>
              <w:t>Geoportaal</w:t>
            </w:r>
            <w:proofErr w:type="spellEnd"/>
            <w:r w:rsidR="0044632F">
              <w:rPr>
                <w:sz w:val="21"/>
                <w:szCs w:val="21"/>
              </w:rPr>
              <w:t xml:space="preserve"> </w:t>
            </w:r>
            <w:r w:rsidR="00802A62" w:rsidRPr="00365A77">
              <w:rPr>
                <w:sz w:val="21"/>
                <w:szCs w:val="21"/>
              </w:rPr>
              <w:t>põhikaart, ministeeriumid ja nende allasutused, ettevõtjad, asjakohased uuringud (olenevalt olulise ruumilise mõjuga ehitise iseloomust)</w:t>
            </w:r>
          </w:p>
        </w:tc>
        <w:tc>
          <w:tcPr>
            <w:tcW w:w="4819" w:type="dxa"/>
            <w:vAlign w:val="top"/>
          </w:tcPr>
          <w:p w14:paraId="405C5A22" w14:textId="4541F651" w:rsidR="00F2524D" w:rsidRPr="00365A77" w:rsidRDefault="005A350F"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Ainult siis, kui omavalitsusel on selline objekt kavandamisel</w:t>
            </w:r>
            <w:r w:rsidR="00F2524D" w:rsidRPr="00365A77">
              <w:rPr>
                <w:sz w:val="21"/>
                <w:szCs w:val="21"/>
              </w:rPr>
              <w:t xml:space="preserve"> ja kui pole kohaliku omavalitsuse eriplaneeringuga olulise ruumilise</w:t>
            </w:r>
            <w:r w:rsidR="001B40C5" w:rsidRPr="00365A77">
              <w:rPr>
                <w:sz w:val="21"/>
                <w:szCs w:val="21"/>
              </w:rPr>
              <w:t xml:space="preserve"> </w:t>
            </w:r>
            <w:r w:rsidR="00F2524D" w:rsidRPr="00365A77">
              <w:rPr>
                <w:sz w:val="21"/>
                <w:szCs w:val="21"/>
              </w:rPr>
              <w:t>mõjuga ehitisele asukohta valitud,</w:t>
            </w:r>
            <w:r w:rsidR="001B40C5" w:rsidRPr="00365A77">
              <w:rPr>
                <w:sz w:val="21"/>
                <w:szCs w:val="21"/>
              </w:rPr>
              <w:t xml:space="preserve"> </w:t>
            </w:r>
            <w:r w:rsidR="00F2524D" w:rsidRPr="00365A77">
              <w:rPr>
                <w:sz w:val="21"/>
                <w:szCs w:val="21"/>
              </w:rPr>
              <w:t>siis reserveeritakse maa ehitisele,</w:t>
            </w:r>
          </w:p>
          <w:p w14:paraId="31FAB43A" w14:textId="77777777" w:rsidR="00F2524D" w:rsidRPr="00365A77" w:rsidRDefault="00F2524D"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mis on nimetatud olulise ruumilise</w:t>
            </w:r>
          </w:p>
          <w:p w14:paraId="301AC9C7" w14:textId="77777777" w:rsidR="00E319B5" w:rsidRPr="00365A77" w:rsidRDefault="00F2524D"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mõjuga ehitiste nimekirjas</w:t>
            </w:r>
            <w:r w:rsidR="00385B1B" w:rsidRPr="00365A77">
              <w:rPr>
                <w:sz w:val="21"/>
                <w:szCs w:val="21"/>
              </w:rPr>
              <w:t>.</w:t>
            </w:r>
          </w:p>
          <w:p w14:paraId="737B50F4" w14:textId="191B8983" w:rsidR="00385B1B" w:rsidRPr="00365A77" w:rsidRDefault="00385B1B"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i/>
                <w:iCs/>
                <w:color w:val="000A89"/>
                <w:sz w:val="21"/>
                <w:szCs w:val="21"/>
              </w:rPr>
              <w:t>Saue valla ÜP ei kajasta.</w:t>
            </w:r>
          </w:p>
        </w:tc>
      </w:tr>
      <w:tr w:rsidR="00E319B5" w:rsidRPr="00365A77" w14:paraId="488E5BE0"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3C147FF0" w14:textId="56F85420" w:rsidR="00E319B5" w:rsidRPr="00365A77" w:rsidRDefault="00E319B5" w:rsidP="00FA78A3">
            <w:pPr>
              <w:spacing w:after="0"/>
              <w:jc w:val="left"/>
              <w:rPr>
                <w:b w:val="0"/>
                <w:bCs w:val="0"/>
                <w:sz w:val="21"/>
                <w:szCs w:val="21"/>
              </w:rPr>
            </w:pPr>
            <w:r w:rsidRPr="00365A77">
              <w:rPr>
                <w:b w:val="0"/>
                <w:bCs w:val="0"/>
                <w:color w:val="000B8C"/>
                <w:sz w:val="21"/>
                <w:szCs w:val="21"/>
              </w:rPr>
              <w:t>5) avalikus veekogus kaldaga püsivalt ühendatud või kaldaga funktsionaalselt seotud ehitise üldiste ehituslike tingimuste ja asukoha määramine;</w:t>
            </w:r>
          </w:p>
        </w:tc>
        <w:tc>
          <w:tcPr>
            <w:tcW w:w="4819" w:type="dxa"/>
            <w:vAlign w:val="top"/>
          </w:tcPr>
          <w:p w14:paraId="797D016F" w14:textId="128F30F6" w:rsidR="00E319B5" w:rsidRPr="00365A77" w:rsidRDefault="00375D1A"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ÜP alusuuringud, võrguettevõtted, küsitlused, arutelud</w:t>
            </w:r>
          </w:p>
        </w:tc>
        <w:tc>
          <w:tcPr>
            <w:tcW w:w="4819" w:type="dxa"/>
            <w:vAlign w:val="top"/>
          </w:tcPr>
          <w:p w14:paraId="4BAD0B11" w14:textId="62F92E64" w:rsidR="00E319B5" w:rsidRPr="00365A77" w:rsidRDefault="00E845F9"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Määratakse tingimused ja reserveerida maa avalikus veekogus</w:t>
            </w:r>
            <w:r w:rsidR="00375D1A" w:rsidRPr="00365A77">
              <w:rPr>
                <w:sz w:val="21"/>
                <w:szCs w:val="21"/>
              </w:rPr>
              <w:t xml:space="preserve"> </w:t>
            </w:r>
            <w:r w:rsidRPr="00365A77">
              <w:rPr>
                <w:sz w:val="21"/>
                <w:szCs w:val="21"/>
              </w:rPr>
              <w:t>kaldaga püsivalt ühendatud või</w:t>
            </w:r>
            <w:r w:rsidR="00375D1A" w:rsidRPr="00365A77">
              <w:rPr>
                <w:sz w:val="21"/>
                <w:szCs w:val="21"/>
              </w:rPr>
              <w:t xml:space="preserve"> </w:t>
            </w:r>
            <w:r w:rsidRPr="00365A77">
              <w:rPr>
                <w:sz w:val="21"/>
                <w:szCs w:val="21"/>
              </w:rPr>
              <w:t>kaldaga funktsionaalselt seotud</w:t>
            </w:r>
            <w:r w:rsidR="00375D1A" w:rsidRPr="00365A77">
              <w:rPr>
                <w:sz w:val="21"/>
                <w:szCs w:val="21"/>
              </w:rPr>
              <w:t xml:space="preserve"> </w:t>
            </w:r>
            <w:r w:rsidRPr="00365A77">
              <w:rPr>
                <w:sz w:val="21"/>
                <w:szCs w:val="21"/>
              </w:rPr>
              <w:t>ehitisele. Väga oluline on kohapeale kohalik teadmine.</w:t>
            </w:r>
          </w:p>
        </w:tc>
      </w:tr>
      <w:tr w:rsidR="00E319B5" w:rsidRPr="00365A77" w14:paraId="09210C6D"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576F63A0" w14:textId="77777777" w:rsidR="00E319B5" w:rsidRPr="00365A77" w:rsidRDefault="00E319B5" w:rsidP="00FA78A3">
            <w:pPr>
              <w:spacing w:after="0"/>
              <w:jc w:val="left"/>
              <w:rPr>
                <w:color w:val="000B8C"/>
                <w:sz w:val="21"/>
                <w:szCs w:val="21"/>
              </w:rPr>
            </w:pPr>
            <w:r w:rsidRPr="00365A77">
              <w:rPr>
                <w:b w:val="0"/>
                <w:bCs w:val="0"/>
                <w:color w:val="000B8C"/>
                <w:sz w:val="21"/>
                <w:szCs w:val="21"/>
              </w:rPr>
              <w:t>7) supelranna ala määramine;</w:t>
            </w:r>
          </w:p>
          <w:p w14:paraId="4743A5C7" w14:textId="674DE39D" w:rsidR="0089356D" w:rsidRPr="00365A77" w:rsidRDefault="0089356D" w:rsidP="00FA78A3">
            <w:pPr>
              <w:spacing w:after="0"/>
              <w:jc w:val="left"/>
              <w:rPr>
                <w:color w:val="000A89"/>
                <w:sz w:val="21"/>
                <w:szCs w:val="21"/>
              </w:rPr>
            </w:pPr>
            <w:r w:rsidRPr="00365A77">
              <w:rPr>
                <w:b w:val="0"/>
                <w:bCs w:val="0"/>
                <w:color w:val="000B8C"/>
                <w:sz w:val="21"/>
                <w:szCs w:val="21"/>
              </w:rPr>
              <w:t xml:space="preserve">20) puhke- ja </w:t>
            </w:r>
            <w:proofErr w:type="spellStart"/>
            <w:r w:rsidRPr="00365A77">
              <w:rPr>
                <w:b w:val="0"/>
                <w:bCs w:val="0"/>
                <w:color w:val="000B8C"/>
                <w:sz w:val="21"/>
                <w:szCs w:val="21"/>
              </w:rPr>
              <w:t>virgestusalade</w:t>
            </w:r>
            <w:proofErr w:type="spellEnd"/>
            <w:r w:rsidRPr="00365A77">
              <w:rPr>
                <w:b w:val="0"/>
                <w:bCs w:val="0"/>
                <w:color w:val="000B8C"/>
                <w:sz w:val="21"/>
                <w:szCs w:val="21"/>
              </w:rPr>
              <w:t xml:space="preserve"> asukoha ja nendest tekkivate kitsenduste määramine;</w:t>
            </w:r>
          </w:p>
        </w:tc>
        <w:tc>
          <w:tcPr>
            <w:tcW w:w="4819" w:type="dxa"/>
            <w:vAlign w:val="top"/>
          </w:tcPr>
          <w:p w14:paraId="093B9245" w14:textId="0204D316" w:rsidR="00E319B5" w:rsidRPr="00365A77" w:rsidRDefault="00217934"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Kehtiv ÜP, alusuuringud, </w:t>
            </w:r>
            <w:r w:rsidR="0044632F" w:rsidRPr="00365A77">
              <w:rPr>
                <w:color w:val="000A89"/>
                <w:sz w:val="21"/>
                <w:szCs w:val="21"/>
              </w:rPr>
              <w:t>MARU</w:t>
            </w:r>
            <w:r w:rsidR="0044632F" w:rsidRPr="00365A77">
              <w:rPr>
                <w:sz w:val="21"/>
                <w:szCs w:val="21"/>
              </w:rPr>
              <w:t xml:space="preserve"> </w:t>
            </w:r>
            <w:proofErr w:type="spellStart"/>
            <w:r w:rsidR="0044632F" w:rsidRPr="0044632F">
              <w:rPr>
                <w:sz w:val="21"/>
                <w:szCs w:val="21"/>
              </w:rPr>
              <w:t>Geoportaal</w:t>
            </w:r>
            <w:proofErr w:type="spellEnd"/>
            <w:r w:rsidR="0044632F">
              <w:rPr>
                <w:sz w:val="21"/>
                <w:szCs w:val="21"/>
              </w:rPr>
              <w:t xml:space="preserve"> </w:t>
            </w:r>
            <w:r w:rsidRPr="00365A77">
              <w:rPr>
                <w:color w:val="000A89"/>
                <w:sz w:val="21"/>
                <w:szCs w:val="21"/>
              </w:rPr>
              <w:t>põhikaart, küsitlused, arutelud, välitööd, MP</w:t>
            </w:r>
          </w:p>
        </w:tc>
        <w:tc>
          <w:tcPr>
            <w:tcW w:w="4819" w:type="dxa"/>
            <w:vAlign w:val="top"/>
          </w:tcPr>
          <w:p w14:paraId="66DEB37D" w14:textId="77777777" w:rsidR="00E319B5" w:rsidRPr="00365A77" w:rsidRDefault="007D0967"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Olulisel kohal kohalik teadmine</w:t>
            </w:r>
            <w:r w:rsidR="001D533C" w:rsidRPr="00365A77">
              <w:rPr>
                <w:color w:val="000A89"/>
                <w:sz w:val="21"/>
                <w:szCs w:val="21"/>
              </w:rPr>
              <w:t>.</w:t>
            </w:r>
          </w:p>
          <w:p w14:paraId="0898A565" w14:textId="77777777" w:rsidR="00C37B6E" w:rsidRPr="00365A77" w:rsidRDefault="00C37B6E"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seletuskiri </w:t>
            </w:r>
          </w:p>
          <w:p w14:paraId="4D6725C6" w14:textId="54EC81E6" w:rsidR="00C37B6E" w:rsidRPr="00365A77" w:rsidRDefault="00C37B6E" w:rsidP="00FA78A3">
            <w:pPr>
              <w:pStyle w:val="ListParagraph"/>
              <w:numPr>
                <w:ilvl w:val="0"/>
                <w:numId w:val="7"/>
              </w:num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E65D62" w:rsidRPr="00365A77">
              <w:rPr>
                <w:i/>
                <w:iCs/>
                <w:color w:val="000A89"/>
                <w:sz w:val="21"/>
                <w:szCs w:val="21"/>
              </w:rPr>
              <w:t xml:space="preserve">13. Puhke- ja </w:t>
            </w:r>
            <w:proofErr w:type="spellStart"/>
            <w:r w:rsidR="00E65D62" w:rsidRPr="00365A77">
              <w:rPr>
                <w:i/>
                <w:iCs/>
                <w:color w:val="000A89"/>
                <w:sz w:val="21"/>
                <w:szCs w:val="21"/>
              </w:rPr>
              <w:t>virgestusalade</w:t>
            </w:r>
            <w:proofErr w:type="spellEnd"/>
            <w:r w:rsidR="00E65D62" w:rsidRPr="00365A77">
              <w:rPr>
                <w:i/>
                <w:iCs/>
                <w:color w:val="000A89"/>
                <w:sz w:val="21"/>
                <w:szCs w:val="21"/>
              </w:rPr>
              <w:t xml:space="preserve"> määramine</w:t>
            </w:r>
          </w:p>
        </w:tc>
      </w:tr>
      <w:tr w:rsidR="00E319B5" w:rsidRPr="00365A77" w14:paraId="6FF4B54F"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772AD5C9" w14:textId="77777777" w:rsidR="00E319B5" w:rsidRPr="00365A77" w:rsidRDefault="00E319B5" w:rsidP="00FA78A3">
            <w:pPr>
              <w:spacing w:after="0"/>
              <w:jc w:val="left"/>
              <w:rPr>
                <w:color w:val="000B8C"/>
                <w:sz w:val="21"/>
                <w:szCs w:val="21"/>
              </w:rPr>
            </w:pPr>
            <w:r w:rsidRPr="00365A77">
              <w:rPr>
                <w:b w:val="0"/>
                <w:bCs w:val="0"/>
                <w:color w:val="000B8C"/>
                <w:sz w:val="21"/>
                <w:szCs w:val="21"/>
              </w:rPr>
              <w:t>9) korduva üleujutusega ala piiri määramine mererannal ja kõrgveepiiri märkimine suurte üleujutusaladega siseveekogul;</w:t>
            </w:r>
          </w:p>
          <w:p w14:paraId="6BEB411F" w14:textId="77777777" w:rsidR="00F168E3" w:rsidRPr="00365A77" w:rsidRDefault="00F168E3" w:rsidP="00FA78A3">
            <w:pPr>
              <w:spacing w:after="0"/>
              <w:jc w:val="left"/>
              <w:rPr>
                <w:color w:val="000B8C"/>
                <w:sz w:val="21"/>
                <w:szCs w:val="21"/>
              </w:rPr>
            </w:pPr>
            <w:r w:rsidRPr="00365A77">
              <w:rPr>
                <w:b w:val="0"/>
                <w:bCs w:val="0"/>
                <w:color w:val="000B8C"/>
                <w:sz w:val="21"/>
                <w:szCs w:val="21"/>
              </w:rPr>
              <w:lastRenderedPageBreak/>
              <w:t>11) kallasrajale avaliku juurdepääsu tingimuste määramine ja ülekaaluka huvi korral kallasraja sulgemise otsustamine ning sellest möödapääsu võimaldamine vastavalt keskkonnaseadustiku üldosa seaduses ettenähtule;</w:t>
            </w:r>
          </w:p>
          <w:p w14:paraId="31ED9F50" w14:textId="32962775" w:rsidR="00F168E3" w:rsidRPr="00365A77" w:rsidRDefault="00F168E3" w:rsidP="00FA78A3">
            <w:pPr>
              <w:spacing w:after="0"/>
              <w:jc w:val="left"/>
              <w:rPr>
                <w:color w:val="000A89"/>
                <w:sz w:val="21"/>
                <w:szCs w:val="21"/>
              </w:rPr>
            </w:pPr>
            <w:r w:rsidRPr="00365A77">
              <w:rPr>
                <w:b w:val="0"/>
                <w:bCs w:val="0"/>
                <w:color w:val="000B8C"/>
                <w:sz w:val="21"/>
                <w:szCs w:val="21"/>
              </w:rPr>
              <w:t>12) ranna ja kalda ehituskeelu vööndi suurendamine ja vähendamine;</w:t>
            </w:r>
          </w:p>
        </w:tc>
        <w:tc>
          <w:tcPr>
            <w:tcW w:w="4819" w:type="dxa"/>
            <w:vAlign w:val="top"/>
          </w:tcPr>
          <w:p w14:paraId="04058081" w14:textId="61C681DD" w:rsidR="00E319B5" w:rsidRPr="00365A77" w:rsidRDefault="0044632F"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lastRenderedPageBreak/>
              <w:t>MARU</w:t>
            </w:r>
            <w:r w:rsidRPr="00365A77">
              <w:rPr>
                <w:sz w:val="21"/>
                <w:szCs w:val="21"/>
              </w:rPr>
              <w:t xml:space="preserve"> </w:t>
            </w:r>
            <w:proofErr w:type="spellStart"/>
            <w:r w:rsidRPr="0044632F">
              <w:rPr>
                <w:sz w:val="21"/>
                <w:szCs w:val="21"/>
              </w:rPr>
              <w:t>Geoportaal</w:t>
            </w:r>
            <w:proofErr w:type="spellEnd"/>
            <w:r w:rsidR="00EC18DD" w:rsidRPr="00365A77">
              <w:rPr>
                <w:color w:val="000A89"/>
                <w:sz w:val="21"/>
                <w:szCs w:val="21"/>
              </w:rPr>
              <w:t xml:space="preserve"> mullakaart, põhikaart,</w:t>
            </w:r>
            <w:r w:rsidR="00AB7EC8" w:rsidRPr="00365A77">
              <w:rPr>
                <w:color w:val="000A89"/>
                <w:sz w:val="21"/>
                <w:szCs w:val="21"/>
              </w:rPr>
              <w:t xml:space="preserve"> </w:t>
            </w:r>
            <w:r w:rsidR="00EC18DD" w:rsidRPr="00365A77">
              <w:rPr>
                <w:color w:val="000A89"/>
                <w:sz w:val="21"/>
                <w:szCs w:val="21"/>
              </w:rPr>
              <w:t xml:space="preserve">ÜP alusuuringud, vesikonna veemajanduskavad, üleujutusohuga seotud riskide maandamiskavad, välitööd, </w:t>
            </w:r>
            <w:r w:rsidR="00EC18DD" w:rsidRPr="00365A77">
              <w:rPr>
                <w:color w:val="000A89"/>
                <w:sz w:val="21"/>
                <w:szCs w:val="21"/>
              </w:rPr>
              <w:lastRenderedPageBreak/>
              <w:t>eksperdiarvamused, uurimustööd, modelleerimine</w:t>
            </w:r>
          </w:p>
        </w:tc>
        <w:tc>
          <w:tcPr>
            <w:tcW w:w="4819" w:type="dxa"/>
            <w:vAlign w:val="top"/>
          </w:tcPr>
          <w:p w14:paraId="1CA06604" w14:textId="55F9ACFB" w:rsidR="00E319B5" w:rsidRPr="00365A77" w:rsidRDefault="0078755E"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lastRenderedPageBreak/>
              <w:t>Üldjuhul eraldi uuring ja modelleerimine</w:t>
            </w:r>
            <w:r w:rsidR="00204809" w:rsidRPr="00365A77">
              <w:rPr>
                <w:color w:val="000A89"/>
                <w:sz w:val="21"/>
                <w:szCs w:val="21"/>
              </w:rPr>
              <w:t xml:space="preserve">, kuigi täna on juba täpsemad üleujutuse prognoosid saadaval ka MARU </w:t>
            </w:r>
            <w:proofErr w:type="spellStart"/>
            <w:r w:rsidR="00204809" w:rsidRPr="00365A77">
              <w:rPr>
                <w:color w:val="000A89"/>
                <w:sz w:val="21"/>
                <w:szCs w:val="21"/>
              </w:rPr>
              <w:t>geoportaalis</w:t>
            </w:r>
            <w:proofErr w:type="spellEnd"/>
            <w:r w:rsidR="00204809" w:rsidRPr="00365A77">
              <w:rPr>
                <w:color w:val="000A89"/>
                <w:sz w:val="21"/>
                <w:szCs w:val="21"/>
              </w:rPr>
              <w:t>.</w:t>
            </w:r>
            <w:r w:rsidRPr="00365A77">
              <w:rPr>
                <w:color w:val="000A89"/>
                <w:sz w:val="21"/>
                <w:szCs w:val="21"/>
              </w:rPr>
              <w:t>.</w:t>
            </w:r>
          </w:p>
          <w:p w14:paraId="6ACD6089" w14:textId="77777777" w:rsidR="004B69AE" w:rsidRPr="00365A77" w:rsidRDefault="004B69AE"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lastRenderedPageBreak/>
              <w:t xml:space="preserve">Juurdepääs kallasrajale </w:t>
            </w:r>
            <w:r w:rsidR="00604315" w:rsidRPr="00365A77">
              <w:rPr>
                <w:color w:val="000A89"/>
                <w:sz w:val="21"/>
                <w:szCs w:val="21"/>
              </w:rPr>
              <w:t>tuleneb kohalikest oludest ja teadmisest.</w:t>
            </w:r>
          </w:p>
          <w:p w14:paraId="7CF3ACA1" w14:textId="77777777" w:rsidR="00C42CBA" w:rsidRPr="00365A77" w:rsidRDefault="00C42CBA"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Vajadusel tehakse </w:t>
            </w:r>
            <w:proofErr w:type="spellStart"/>
            <w:r w:rsidRPr="00365A77">
              <w:rPr>
                <w:color w:val="000A89"/>
                <w:sz w:val="21"/>
                <w:szCs w:val="21"/>
              </w:rPr>
              <w:t>ÜP-ga</w:t>
            </w:r>
            <w:proofErr w:type="spellEnd"/>
            <w:r w:rsidRPr="00365A77">
              <w:rPr>
                <w:color w:val="000A89"/>
                <w:sz w:val="21"/>
                <w:szCs w:val="21"/>
              </w:rPr>
              <w:t xml:space="preserve"> ettepanek ranna või kalda ehituskeeluvööndi vähendamiseks. </w:t>
            </w:r>
            <w:r w:rsidR="000D25F5" w:rsidRPr="00365A77">
              <w:rPr>
                <w:color w:val="000A89"/>
                <w:sz w:val="21"/>
                <w:szCs w:val="21"/>
              </w:rPr>
              <w:t>ÜP täpsusastmes seadusest tulenevaid erisusi ei eraldi kajastata.</w:t>
            </w:r>
          </w:p>
          <w:p w14:paraId="2B32859D" w14:textId="5EC27535" w:rsidR="00A65D6F" w:rsidRPr="00365A77" w:rsidRDefault="00A65D6F" w:rsidP="00FA78A3">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4827ED" w:rsidRPr="00365A77">
              <w:rPr>
                <w:i/>
                <w:iCs/>
                <w:color w:val="000A89"/>
                <w:sz w:val="21"/>
                <w:szCs w:val="21"/>
              </w:rPr>
              <w:t xml:space="preserve">koondplaanil ja </w:t>
            </w:r>
            <w:r w:rsidRPr="00365A77">
              <w:rPr>
                <w:i/>
                <w:iCs/>
                <w:color w:val="000A89"/>
                <w:sz w:val="21"/>
                <w:szCs w:val="21"/>
              </w:rPr>
              <w:t xml:space="preserve">seletuskiri </w:t>
            </w:r>
          </w:p>
          <w:p w14:paraId="4C3CABE1" w14:textId="55A2F03D" w:rsidR="00A65D6F" w:rsidRPr="00365A77" w:rsidRDefault="00A65D6F"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323286" w:rsidRPr="00365A77">
              <w:rPr>
                <w:i/>
                <w:iCs/>
                <w:color w:val="000A89"/>
                <w:sz w:val="21"/>
                <w:szCs w:val="21"/>
              </w:rPr>
              <w:t>9. Kalda ehituskeeluvööndi vähendamine</w:t>
            </w:r>
          </w:p>
          <w:p w14:paraId="621F906E" w14:textId="23A8D7E9" w:rsidR="00A65D6F" w:rsidRPr="00365A77" w:rsidRDefault="00A65D6F"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p>
        </w:tc>
      </w:tr>
      <w:tr w:rsidR="00E319B5" w:rsidRPr="00365A77" w14:paraId="2A631BA1"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0926626B" w14:textId="77777777" w:rsidR="00E319B5" w:rsidRPr="00365A77" w:rsidRDefault="00E319B5" w:rsidP="00FA78A3">
            <w:pPr>
              <w:spacing w:after="0"/>
              <w:jc w:val="left"/>
              <w:rPr>
                <w:color w:val="000B8C"/>
                <w:sz w:val="21"/>
                <w:szCs w:val="21"/>
              </w:rPr>
            </w:pPr>
            <w:r w:rsidRPr="00365A77">
              <w:rPr>
                <w:b w:val="0"/>
                <w:bCs w:val="0"/>
                <w:color w:val="000B8C"/>
                <w:sz w:val="21"/>
                <w:szCs w:val="21"/>
              </w:rPr>
              <w:lastRenderedPageBreak/>
              <w:t>10) rohevõrgustiku asukoha ja toimimist tagavate tingimuste täpsustamine ning nendest tekkivate kitsenduste määramine;</w:t>
            </w:r>
          </w:p>
          <w:p w14:paraId="209A5E84" w14:textId="77777777" w:rsidR="00F84AD9" w:rsidRPr="00365A77" w:rsidRDefault="00F84AD9" w:rsidP="00FA78A3">
            <w:pPr>
              <w:spacing w:after="0"/>
              <w:jc w:val="left"/>
              <w:rPr>
                <w:color w:val="000B8C"/>
                <w:sz w:val="21"/>
                <w:szCs w:val="21"/>
              </w:rPr>
            </w:pPr>
            <w:r w:rsidRPr="00365A77">
              <w:rPr>
                <w:b w:val="0"/>
                <w:bCs w:val="0"/>
                <w:color w:val="000B8C"/>
                <w:sz w:val="21"/>
                <w:szCs w:val="21"/>
              </w:rPr>
              <w:t>13) kohaliku omavalitsuse üksuse tasandil kaitstavate loodusobjektide ja nende kaitse- ja kasutustingimuste seadmine;</w:t>
            </w:r>
          </w:p>
          <w:p w14:paraId="5B921DFA" w14:textId="5D28B7E8" w:rsidR="00F84AD9" w:rsidRPr="00365A77" w:rsidRDefault="00F84AD9" w:rsidP="00FA78A3">
            <w:pPr>
              <w:spacing w:after="0"/>
              <w:jc w:val="left"/>
              <w:rPr>
                <w:color w:val="000A89"/>
                <w:sz w:val="21"/>
                <w:szCs w:val="21"/>
              </w:rPr>
            </w:pPr>
            <w:r w:rsidRPr="00365A77">
              <w:rPr>
                <w:b w:val="0"/>
                <w:bCs w:val="0"/>
                <w:color w:val="000B8C"/>
                <w:sz w:val="21"/>
                <w:szCs w:val="21"/>
              </w:rPr>
              <w:t>14) väärtuslike põllumajandusmaade, rohealade, maastike, maastiku üksikelementide ja looduskoosluste määramine ning nende kaitse- ja kasutustingimuste seadmine;</w:t>
            </w:r>
          </w:p>
        </w:tc>
        <w:tc>
          <w:tcPr>
            <w:tcW w:w="4819" w:type="dxa"/>
            <w:vAlign w:val="top"/>
          </w:tcPr>
          <w:p w14:paraId="0F94DC5C" w14:textId="5F0EB9E6" w:rsidR="00F91B8C" w:rsidRPr="00365A77" w:rsidRDefault="00F91B8C"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MP, kehtiv ÜP,</w:t>
            </w:r>
            <w:r w:rsidR="00075C12" w:rsidRPr="00365A77">
              <w:rPr>
                <w:color w:val="000A89"/>
                <w:sz w:val="21"/>
                <w:szCs w:val="21"/>
              </w:rPr>
              <w:t xml:space="preserve"> </w:t>
            </w:r>
            <w:r w:rsidR="0044632F" w:rsidRPr="00365A77">
              <w:rPr>
                <w:color w:val="000A89"/>
                <w:sz w:val="21"/>
                <w:szCs w:val="21"/>
              </w:rPr>
              <w:t>MARU</w:t>
            </w:r>
            <w:r w:rsidR="0044632F" w:rsidRPr="00365A77">
              <w:rPr>
                <w:sz w:val="21"/>
                <w:szCs w:val="21"/>
              </w:rPr>
              <w:t xml:space="preserve"> </w:t>
            </w:r>
            <w:proofErr w:type="spellStart"/>
            <w:r w:rsidR="0044632F" w:rsidRPr="0044632F">
              <w:rPr>
                <w:sz w:val="21"/>
                <w:szCs w:val="21"/>
              </w:rPr>
              <w:t>Geoportaal</w:t>
            </w:r>
            <w:proofErr w:type="spellEnd"/>
            <w:r w:rsidR="0044632F">
              <w:rPr>
                <w:sz w:val="21"/>
                <w:szCs w:val="21"/>
              </w:rPr>
              <w:t xml:space="preserve"> </w:t>
            </w:r>
            <w:r w:rsidR="00075C12" w:rsidRPr="00365A77">
              <w:rPr>
                <w:color w:val="000A89"/>
                <w:sz w:val="21"/>
                <w:szCs w:val="21"/>
              </w:rPr>
              <w:t>põhikaart</w:t>
            </w:r>
            <w:r w:rsidRPr="00365A77">
              <w:rPr>
                <w:color w:val="000A89"/>
                <w:sz w:val="21"/>
                <w:szCs w:val="21"/>
              </w:rPr>
              <w:t>,</w:t>
            </w:r>
            <w:r w:rsidR="00075C12" w:rsidRPr="00365A77">
              <w:rPr>
                <w:color w:val="000A89"/>
                <w:sz w:val="21"/>
                <w:szCs w:val="21"/>
              </w:rPr>
              <w:t xml:space="preserve"> </w:t>
            </w:r>
            <w:r w:rsidRPr="00365A77">
              <w:rPr>
                <w:color w:val="000A89"/>
                <w:sz w:val="21"/>
                <w:szCs w:val="21"/>
              </w:rPr>
              <w:t>mullakaart, põllumajandusmaa massiivide kaart</w:t>
            </w:r>
            <w:r w:rsidR="00EE39D0" w:rsidRPr="00365A77">
              <w:rPr>
                <w:color w:val="000A89"/>
                <w:sz w:val="21"/>
                <w:szCs w:val="21"/>
              </w:rPr>
              <w:t>,</w:t>
            </w:r>
            <w:r w:rsidRPr="00365A77">
              <w:rPr>
                <w:color w:val="000A89"/>
                <w:sz w:val="21"/>
                <w:szCs w:val="21"/>
              </w:rPr>
              <w:t xml:space="preserve"> </w:t>
            </w:r>
            <w:r w:rsidR="00075C12" w:rsidRPr="00365A77">
              <w:rPr>
                <w:color w:val="000A89"/>
                <w:sz w:val="21"/>
                <w:szCs w:val="21"/>
              </w:rPr>
              <w:t>EELIS andmebaas</w:t>
            </w:r>
            <w:r w:rsidRPr="00365A77">
              <w:rPr>
                <w:color w:val="000A89"/>
                <w:sz w:val="21"/>
                <w:szCs w:val="21"/>
              </w:rPr>
              <w:t>, k</w:t>
            </w:r>
            <w:r w:rsidR="00075C12" w:rsidRPr="00365A77">
              <w:rPr>
                <w:color w:val="000A89"/>
                <w:sz w:val="21"/>
                <w:szCs w:val="21"/>
              </w:rPr>
              <w:t>üsitlused</w:t>
            </w:r>
            <w:r w:rsidRPr="00365A77">
              <w:rPr>
                <w:color w:val="000A89"/>
                <w:sz w:val="21"/>
                <w:szCs w:val="21"/>
              </w:rPr>
              <w:t>, a</w:t>
            </w:r>
            <w:r w:rsidR="00075C12" w:rsidRPr="00365A77">
              <w:rPr>
                <w:color w:val="000A89"/>
                <w:sz w:val="21"/>
                <w:szCs w:val="21"/>
              </w:rPr>
              <w:t>rutelud</w:t>
            </w:r>
            <w:r w:rsidRPr="00365A77">
              <w:rPr>
                <w:color w:val="000A89"/>
                <w:sz w:val="21"/>
                <w:szCs w:val="21"/>
              </w:rPr>
              <w:t>, v</w:t>
            </w:r>
            <w:r w:rsidR="00075C12" w:rsidRPr="00365A77">
              <w:rPr>
                <w:color w:val="000A89"/>
                <w:sz w:val="21"/>
                <w:szCs w:val="21"/>
              </w:rPr>
              <w:t>älitööd</w:t>
            </w:r>
          </w:p>
        </w:tc>
        <w:tc>
          <w:tcPr>
            <w:tcW w:w="4819" w:type="dxa"/>
            <w:vAlign w:val="top"/>
          </w:tcPr>
          <w:p w14:paraId="72FB1E79" w14:textId="77777777" w:rsidR="00E319B5" w:rsidRPr="00365A77" w:rsidRDefault="00EE39D0"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Rohevõrgustik ja </w:t>
            </w:r>
            <w:r w:rsidR="00A1634E" w:rsidRPr="00365A77">
              <w:rPr>
                <w:color w:val="000A89"/>
                <w:sz w:val="21"/>
                <w:szCs w:val="21"/>
              </w:rPr>
              <w:t xml:space="preserve">väärtuslik põllumajandusmaa tuuakse üle </w:t>
            </w:r>
            <w:proofErr w:type="spellStart"/>
            <w:r w:rsidR="00A1634E" w:rsidRPr="00365A77">
              <w:rPr>
                <w:color w:val="000A89"/>
                <w:sz w:val="21"/>
                <w:szCs w:val="21"/>
              </w:rPr>
              <w:t>MP-st</w:t>
            </w:r>
            <w:proofErr w:type="spellEnd"/>
            <w:r w:rsidR="00A1634E" w:rsidRPr="00365A77">
              <w:rPr>
                <w:color w:val="000A89"/>
                <w:sz w:val="21"/>
                <w:szCs w:val="21"/>
              </w:rPr>
              <w:t xml:space="preserve"> ning täpsustatakse</w:t>
            </w:r>
            <w:r w:rsidR="00EA224E" w:rsidRPr="00365A77">
              <w:rPr>
                <w:color w:val="000A89"/>
                <w:sz w:val="21"/>
                <w:szCs w:val="21"/>
              </w:rPr>
              <w:t>.</w:t>
            </w:r>
          </w:p>
          <w:p w14:paraId="4A1BE461" w14:textId="77777777" w:rsidR="00EA224E" w:rsidRPr="00365A77" w:rsidRDefault="00EA224E"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ÜP saab teha ettepaneku kohaliku kaitse alla võtmi</w:t>
            </w:r>
            <w:r w:rsidR="00C64DB0" w:rsidRPr="00365A77">
              <w:rPr>
                <w:color w:val="000A89"/>
                <w:sz w:val="21"/>
                <w:szCs w:val="21"/>
              </w:rPr>
              <w:t>s</w:t>
            </w:r>
            <w:r w:rsidRPr="00365A77">
              <w:rPr>
                <w:color w:val="000A89"/>
                <w:sz w:val="21"/>
                <w:szCs w:val="21"/>
              </w:rPr>
              <w:t>eks.</w:t>
            </w:r>
          </w:p>
          <w:p w14:paraId="2B153402" w14:textId="72108505" w:rsidR="00197917" w:rsidRPr="00365A77" w:rsidRDefault="00197917"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8456AA" w:rsidRPr="00365A77">
              <w:rPr>
                <w:i/>
                <w:iCs/>
                <w:color w:val="000A89"/>
                <w:sz w:val="21"/>
                <w:szCs w:val="21"/>
              </w:rPr>
              <w:t xml:space="preserve">koondplaanil ja </w:t>
            </w:r>
            <w:r w:rsidRPr="00365A77">
              <w:rPr>
                <w:i/>
                <w:iCs/>
                <w:color w:val="000A89"/>
                <w:sz w:val="21"/>
                <w:szCs w:val="21"/>
              </w:rPr>
              <w:t xml:space="preserve">seletuskiri </w:t>
            </w:r>
          </w:p>
          <w:p w14:paraId="6778F13D" w14:textId="0E484DBE" w:rsidR="00197917" w:rsidRPr="00365A77" w:rsidRDefault="00197917" w:rsidP="00FA78A3">
            <w:pPr>
              <w:pStyle w:val="ListParagraph"/>
              <w:numPr>
                <w:ilvl w:val="0"/>
                <w:numId w:val="3"/>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8.</w:t>
            </w:r>
            <w:r w:rsidRPr="00365A77">
              <w:rPr>
                <w:i/>
                <w:iCs/>
                <w:sz w:val="21"/>
                <w:szCs w:val="21"/>
              </w:rPr>
              <w:t xml:space="preserve"> </w:t>
            </w:r>
            <w:r w:rsidR="00A65D6F" w:rsidRPr="00365A77">
              <w:rPr>
                <w:i/>
                <w:iCs/>
                <w:color w:val="000A89"/>
                <w:sz w:val="21"/>
                <w:szCs w:val="21"/>
              </w:rPr>
              <w:t>Rohevõrgustiku toimimist tagavate tingimuste täpsustamine ning sellest tekkivate kitsenduste määramine</w:t>
            </w:r>
          </w:p>
          <w:p w14:paraId="5CD67569" w14:textId="32D939D2" w:rsidR="00197917" w:rsidRPr="00365A77" w:rsidRDefault="00197917"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
        </w:tc>
      </w:tr>
      <w:tr w:rsidR="00E319B5" w:rsidRPr="00365A77" w14:paraId="7C65ACB2"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17C38D10" w14:textId="7F7E3F8B" w:rsidR="00E319B5" w:rsidRPr="00365A77" w:rsidRDefault="00E319B5" w:rsidP="00FA78A3">
            <w:pPr>
              <w:spacing w:after="0"/>
              <w:jc w:val="left"/>
              <w:rPr>
                <w:b w:val="0"/>
                <w:bCs w:val="0"/>
                <w:sz w:val="21"/>
                <w:szCs w:val="21"/>
              </w:rPr>
            </w:pPr>
            <w:r w:rsidRPr="00365A77">
              <w:rPr>
                <w:b w:val="0"/>
                <w:bCs w:val="0"/>
                <w:color w:val="000B8C"/>
                <w:sz w:val="21"/>
                <w:szCs w:val="21"/>
              </w:rPr>
              <w:t>15) maardlatest ja kaevandamisest mõjutatud aladest tekkivate kitsenduste määramine;</w:t>
            </w:r>
          </w:p>
        </w:tc>
        <w:tc>
          <w:tcPr>
            <w:tcW w:w="4819" w:type="dxa"/>
            <w:vAlign w:val="top"/>
          </w:tcPr>
          <w:p w14:paraId="44075955" w14:textId="3FA42162" w:rsidR="00E319B5" w:rsidRPr="00365A77" w:rsidRDefault="00F414C5"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proofErr w:type="spellStart"/>
            <w:r w:rsidRPr="00365A77">
              <w:rPr>
                <w:sz w:val="21"/>
                <w:szCs w:val="21"/>
              </w:rPr>
              <w:t>Üldgeoloogilised</w:t>
            </w:r>
            <w:proofErr w:type="spellEnd"/>
            <w:r w:rsidRPr="00365A77">
              <w:rPr>
                <w:sz w:val="21"/>
                <w:szCs w:val="21"/>
              </w:rPr>
              <w:t xml:space="preserve"> uurimistööd, geoloogilised uuringud, maavara kaevandamise load ja nende menetluses koostatud keskkonna</w:t>
            </w:r>
            <w:r w:rsidR="00204809" w:rsidRPr="00365A77">
              <w:rPr>
                <w:sz w:val="21"/>
                <w:szCs w:val="21"/>
              </w:rPr>
              <w:t>-</w:t>
            </w:r>
            <w:r w:rsidRPr="00365A77">
              <w:rPr>
                <w:sz w:val="21"/>
                <w:szCs w:val="21"/>
              </w:rPr>
              <w:t>mõju hindamise aruanded, seireandmed, Keskkonnaamet, Geoloogiateenistus,</w:t>
            </w:r>
            <w:r w:rsidR="00204809" w:rsidRPr="00365A77">
              <w:rPr>
                <w:sz w:val="21"/>
                <w:szCs w:val="21"/>
              </w:rPr>
              <w:t xml:space="preserve"> </w:t>
            </w:r>
            <w:r w:rsidRPr="00365A77">
              <w:rPr>
                <w:sz w:val="21"/>
                <w:szCs w:val="21"/>
              </w:rPr>
              <w:t>Keskkonnainspektsioon, MP</w:t>
            </w:r>
          </w:p>
        </w:tc>
        <w:tc>
          <w:tcPr>
            <w:tcW w:w="4819" w:type="dxa"/>
            <w:vAlign w:val="top"/>
          </w:tcPr>
          <w:p w14:paraId="71441254" w14:textId="77777777" w:rsidR="00E319B5" w:rsidRPr="00365A77" w:rsidRDefault="006C3402"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Üldjuhul ÜP uusi maardlaid ei planeeri</w:t>
            </w:r>
            <w:r w:rsidR="002547BF" w:rsidRPr="00365A77">
              <w:rPr>
                <w:sz w:val="21"/>
                <w:szCs w:val="21"/>
              </w:rPr>
              <w:t xml:space="preserve"> ega sea tingimusi maavarade kaevandamisele.</w:t>
            </w:r>
          </w:p>
          <w:p w14:paraId="5B801926" w14:textId="7ECC070D" w:rsidR="001E6A47" w:rsidRPr="00365A77" w:rsidRDefault="001E6A47" w:rsidP="001E6A47">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8456AA" w:rsidRPr="00365A77">
              <w:rPr>
                <w:i/>
                <w:iCs/>
                <w:color w:val="000A89"/>
                <w:sz w:val="21"/>
                <w:szCs w:val="21"/>
              </w:rPr>
              <w:t xml:space="preserve">koondplaanil ja </w:t>
            </w:r>
            <w:r w:rsidRPr="00365A77">
              <w:rPr>
                <w:i/>
                <w:iCs/>
                <w:color w:val="000A89"/>
                <w:sz w:val="21"/>
                <w:szCs w:val="21"/>
              </w:rPr>
              <w:t xml:space="preserve">seletuskiri </w:t>
            </w:r>
          </w:p>
          <w:p w14:paraId="68FAE665" w14:textId="2C41AC8A" w:rsidR="001E6A47" w:rsidRPr="00365A77" w:rsidRDefault="001E6A47"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4.</w:t>
            </w:r>
            <w:r w:rsidRPr="00365A77">
              <w:rPr>
                <w:i/>
                <w:iCs/>
                <w:sz w:val="21"/>
                <w:szCs w:val="21"/>
              </w:rPr>
              <w:t xml:space="preserve"> </w:t>
            </w:r>
            <w:r w:rsidRPr="00365A77">
              <w:rPr>
                <w:i/>
                <w:iCs/>
                <w:color w:val="000A89"/>
                <w:sz w:val="21"/>
                <w:szCs w:val="21"/>
              </w:rPr>
              <w:t>Maa- ja veealadele üldiste kasutamis- ja ehitustingimuste määramine</w:t>
            </w:r>
          </w:p>
        </w:tc>
      </w:tr>
      <w:tr w:rsidR="00E319B5" w:rsidRPr="00365A77" w14:paraId="0A0393C7"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4BA9881E" w14:textId="77777777" w:rsidR="00E319B5" w:rsidRPr="00365A77" w:rsidRDefault="00E319B5" w:rsidP="00FA78A3">
            <w:pPr>
              <w:spacing w:after="0"/>
              <w:jc w:val="left"/>
              <w:rPr>
                <w:color w:val="000B8C"/>
                <w:sz w:val="21"/>
                <w:szCs w:val="21"/>
              </w:rPr>
            </w:pPr>
            <w:r w:rsidRPr="00365A77">
              <w:rPr>
                <w:b w:val="0"/>
                <w:bCs w:val="0"/>
                <w:color w:val="000B8C"/>
                <w:sz w:val="21"/>
                <w:szCs w:val="21"/>
              </w:rPr>
              <w:lastRenderedPageBreak/>
              <w:t>16) miljööväärtuslike alade ja väärtuslike üksikobjektide määramine ning nende kaitse- ja kasutustingimuste seadmine;</w:t>
            </w:r>
          </w:p>
          <w:p w14:paraId="639F1A1B" w14:textId="41D7D0EC" w:rsidR="00C94D03" w:rsidRPr="00365A77" w:rsidRDefault="00C94D03" w:rsidP="00FA78A3">
            <w:pPr>
              <w:spacing w:after="0"/>
              <w:jc w:val="left"/>
              <w:rPr>
                <w:b w:val="0"/>
                <w:bCs w:val="0"/>
                <w:sz w:val="21"/>
                <w:szCs w:val="21"/>
              </w:rPr>
            </w:pPr>
            <w:r w:rsidRPr="00365A77">
              <w:rPr>
                <w:b w:val="0"/>
                <w:bCs w:val="0"/>
                <w:color w:val="000B8C"/>
                <w:sz w:val="21"/>
                <w:szCs w:val="21"/>
              </w:rPr>
              <w:t>17) kohaliku tähtsusega kultuuripärandi säilitamise meetmete, sealhulgas selle üldiste kasutustingimuste määramine;</w:t>
            </w:r>
          </w:p>
        </w:tc>
        <w:tc>
          <w:tcPr>
            <w:tcW w:w="4819" w:type="dxa"/>
            <w:vAlign w:val="top"/>
          </w:tcPr>
          <w:p w14:paraId="05DDDDCD" w14:textId="0B650C1F" w:rsidR="00C94D03" w:rsidRPr="00365A77" w:rsidRDefault="00C94D03"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 xml:space="preserve">MP, kehtiv ÜP, kultuurimälestiste riiklik register, </w:t>
            </w:r>
            <w:r w:rsidR="0044632F" w:rsidRPr="00365A77">
              <w:rPr>
                <w:color w:val="000A89"/>
                <w:sz w:val="21"/>
                <w:szCs w:val="21"/>
              </w:rPr>
              <w:t>MARU</w:t>
            </w:r>
            <w:r w:rsidR="0044632F" w:rsidRPr="00365A77">
              <w:rPr>
                <w:sz w:val="21"/>
                <w:szCs w:val="21"/>
              </w:rPr>
              <w:t xml:space="preserve"> </w:t>
            </w:r>
            <w:proofErr w:type="spellStart"/>
            <w:r w:rsidR="0044632F" w:rsidRPr="0044632F">
              <w:rPr>
                <w:sz w:val="21"/>
                <w:szCs w:val="21"/>
              </w:rPr>
              <w:t>Geoportaal</w:t>
            </w:r>
            <w:proofErr w:type="spellEnd"/>
            <w:r w:rsidR="0044632F">
              <w:rPr>
                <w:sz w:val="21"/>
                <w:szCs w:val="21"/>
              </w:rPr>
              <w:t xml:space="preserve"> </w:t>
            </w:r>
            <w:r w:rsidRPr="00365A77">
              <w:rPr>
                <w:sz w:val="21"/>
                <w:szCs w:val="21"/>
              </w:rPr>
              <w:t>kultuurimälestiste ja</w:t>
            </w:r>
          </w:p>
          <w:p w14:paraId="69B957F2" w14:textId="1E31ED3D" w:rsidR="00E319B5" w:rsidRPr="00365A77" w:rsidRDefault="00C94D03"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pärandkultuuri kaardirakendus, alusuuringud, küsitlused, arutelud välitööd</w:t>
            </w:r>
          </w:p>
        </w:tc>
        <w:tc>
          <w:tcPr>
            <w:tcW w:w="4819" w:type="dxa"/>
            <w:vAlign w:val="top"/>
          </w:tcPr>
          <w:p w14:paraId="0012492A" w14:textId="1320E063" w:rsidR="00E319B5" w:rsidRPr="00365A77" w:rsidRDefault="002F425F" w:rsidP="00FA78A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Tehakse eraldi uuring</w:t>
            </w:r>
            <w:r w:rsidR="00204809" w:rsidRPr="00365A77">
              <w:rPr>
                <w:sz w:val="21"/>
                <w:szCs w:val="21"/>
              </w:rPr>
              <w:t>, sh pärandi inventariseerimised</w:t>
            </w:r>
            <w:r w:rsidRPr="00365A77">
              <w:rPr>
                <w:sz w:val="21"/>
                <w:szCs w:val="21"/>
              </w:rPr>
              <w:t xml:space="preserve"> või kaasatakse </w:t>
            </w:r>
            <w:r w:rsidR="00204809" w:rsidRPr="00365A77">
              <w:rPr>
                <w:sz w:val="21"/>
                <w:szCs w:val="21"/>
              </w:rPr>
              <w:t xml:space="preserve">muinsuskaitse ja/või </w:t>
            </w:r>
            <w:r w:rsidRPr="00365A77">
              <w:rPr>
                <w:sz w:val="21"/>
                <w:szCs w:val="21"/>
              </w:rPr>
              <w:t>miljööala</w:t>
            </w:r>
            <w:r w:rsidR="00204809" w:rsidRPr="00365A77">
              <w:rPr>
                <w:sz w:val="21"/>
                <w:szCs w:val="21"/>
              </w:rPr>
              <w:t>de</w:t>
            </w:r>
            <w:r w:rsidRPr="00365A77">
              <w:rPr>
                <w:sz w:val="21"/>
                <w:szCs w:val="21"/>
              </w:rPr>
              <w:t xml:space="preserve"> ekspert</w:t>
            </w:r>
            <w:r w:rsidR="00B60934" w:rsidRPr="00365A77">
              <w:rPr>
                <w:sz w:val="21"/>
                <w:szCs w:val="21"/>
              </w:rPr>
              <w:t>.</w:t>
            </w:r>
          </w:p>
          <w:p w14:paraId="588D7BA4" w14:textId="74376FD6" w:rsidR="00863971" w:rsidRPr="00365A77" w:rsidRDefault="00863971"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8456AA" w:rsidRPr="00365A77">
              <w:rPr>
                <w:i/>
                <w:iCs/>
                <w:color w:val="000A89"/>
                <w:sz w:val="21"/>
                <w:szCs w:val="21"/>
              </w:rPr>
              <w:t xml:space="preserve">koondplaanil ja </w:t>
            </w:r>
            <w:r w:rsidRPr="00365A77">
              <w:rPr>
                <w:i/>
                <w:iCs/>
                <w:color w:val="000A89"/>
                <w:sz w:val="21"/>
                <w:szCs w:val="21"/>
              </w:rPr>
              <w:t xml:space="preserve">seletuskiri </w:t>
            </w:r>
          </w:p>
          <w:p w14:paraId="066FCC77" w14:textId="40D246A0" w:rsidR="00863971" w:rsidRPr="00365A77" w:rsidRDefault="00863971" w:rsidP="00FA78A3">
            <w:pPr>
              <w:pStyle w:val="ListParagraph"/>
              <w:numPr>
                <w:ilvl w:val="0"/>
                <w:numId w:val="3"/>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7.</w:t>
            </w:r>
            <w:r w:rsidRPr="00365A77">
              <w:rPr>
                <w:i/>
                <w:iCs/>
                <w:sz w:val="21"/>
                <w:szCs w:val="21"/>
              </w:rPr>
              <w:t xml:space="preserve"> </w:t>
            </w:r>
            <w:r w:rsidRPr="00365A77">
              <w:rPr>
                <w:i/>
                <w:iCs/>
                <w:color w:val="000A89"/>
                <w:sz w:val="21"/>
                <w:szCs w:val="21"/>
              </w:rPr>
              <w:t>Miljööväärtuslike alade, väärtuslike maastike ja põllumajandusmaade määramine ning nende kaitse- ja kasutustingim</w:t>
            </w:r>
            <w:r w:rsidR="00197917" w:rsidRPr="00365A77">
              <w:rPr>
                <w:i/>
                <w:iCs/>
                <w:color w:val="000A89"/>
                <w:sz w:val="21"/>
                <w:szCs w:val="21"/>
              </w:rPr>
              <w:t>uste seadmine</w:t>
            </w:r>
          </w:p>
        </w:tc>
      </w:tr>
      <w:tr w:rsidR="00E319B5" w:rsidRPr="00365A77" w14:paraId="59A78496"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0CFA3B6E" w14:textId="717CB240" w:rsidR="00E319B5" w:rsidRPr="00365A77" w:rsidRDefault="00E319B5" w:rsidP="00FA78A3">
            <w:pPr>
              <w:spacing w:after="0"/>
              <w:jc w:val="left"/>
              <w:rPr>
                <w:b w:val="0"/>
                <w:bCs w:val="0"/>
                <w:sz w:val="21"/>
                <w:szCs w:val="21"/>
              </w:rPr>
            </w:pPr>
            <w:r w:rsidRPr="00365A77">
              <w:rPr>
                <w:b w:val="0"/>
                <w:bCs w:val="0"/>
                <w:color w:val="000B8C"/>
                <w:sz w:val="21"/>
                <w:szCs w:val="21"/>
              </w:rPr>
              <w:t xml:space="preserve">19) </w:t>
            </w:r>
            <w:proofErr w:type="spellStart"/>
            <w:r w:rsidRPr="00365A77">
              <w:rPr>
                <w:b w:val="0"/>
                <w:bCs w:val="0"/>
                <w:color w:val="000B8C"/>
                <w:sz w:val="21"/>
                <w:szCs w:val="21"/>
              </w:rPr>
              <w:t>riigikaitselise</w:t>
            </w:r>
            <w:proofErr w:type="spellEnd"/>
            <w:r w:rsidRPr="00365A77">
              <w:rPr>
                <w:b w:val="0"/>
                <w:bCs w:val="0"/>
                <w:color w:val="000B8C"/>
                <w:sz w:val="21"/>
                <w:szCs w:val="21"/>
              </w:rPr>
              <w:t xml:space="preserve"> otstarbega maa-alade määramine ning maakonnaplaneeringus määratud </w:t>
            </w:r>
            <w:proofErr w:type="spellStart"/>
            <w:r w:rsidRPr="00365A77">
              <w:rPr>
                <w:b w:val="0"/>
                <w:bCs w:val="0"/>
                <w:color w:val="000B8C"/>
                <w:sz w:val="21"/>
                <w:szCs w:val="21"/>
              </w:rPr>
              <w:t>riigikaitselise</w:t>
            </w:r>
            <w:proofErr w:type="spellEnd"/>
            <w:r w:rsidRPr="00365A77">
              <w:rPr>
                <w:b w:val="0"/>
                <w:bCs w:val="0"/>
                <w:color w:val="000B8C"/>
                <w:sz w:val="21"/>
                <w:szCs w:val="21"/>
              </w:rPr>
              <w:t xml:space="preserve"> otstarbega maa-alade piiride täpsustamine;</w:t>
            </w:r>
          </w:p>
        </w:tc>
        <w:tc>
          <w:tcPr>
            <w:tcW w:w="4819" w:type="dxa"/>
            <w:vAlign w:val="top"/>
          </w:tcPr>
          <w:p w14:paraId="76C694FE" w14:textId="0CEEC869" w:rsidR="00E319B5" w:rsidRPr="00365A77" w:rsidRDefault="00686ECA"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Kaitseministeerium, MP</w:t>
            </w:r>
          </w:p>
        </w:tc>
        <w:tc>
          <w:tcPr>
            <w:tcW w:w="4819" w:type="dxa"/>
            <w:vAlign w:val="top"/>
          </w:tcPr>
          <w:p w14:paraId="286C9F6A" w14:textId="77777777" w:rsidR="00E319B5" w:rsidRPr="00365A77" w:rsidRDefault="006951AA" w:rsidP="00FA78A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sz w:val="21"/>
                <w:szCs w:val="21"/>
              </w:rPr>
              <w:t xml:space="preserve">Sh </w:t>
            </w:r>
            <w:r w:rsidR="00462B21" w:rsidRPr="00365A77">
              <w:rPr>
                <w:sz w:val="21"/>
                <w:szCs w:val="21"/>
              </w:rPr>
              <w:t xml:space="preserve">ka </w:t>
            </w:r>
            <w:r w:rsidR="00686ECA" w:rsidRPr="00365A77">
              <w:rPr>
                <w:sz w:val="21"/>
                <w:szCs w:val="21"/>
              </w:rPr>
              <w:t>RKIK</w:t>
            </w:r>
            <w:r w:rsidRPr="00365A77">
              <w:rPr>
                <w:sz w:val="21"/>
                <w:szCs w:val="21"/>
              </w:rPr>
              <w:t>.</w:t>
            </w:r>
          </w:p>
          <w:p w14:paraId="6A2C6438" w14:textId="160E5B7D" w:rsidR="009838A9" w:rsidRPr="00365A77" w:rsidRDefault="009838A9" w:rsidP="009838A9">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007A2A13" w:rsidRPr="00365A77">
              <w:rPr>
                <w:i/>
                <w:iCs/>
                <w:color w:val="000A89"/>
                <w:sz w:val="21"/>
                <w:szCs w:val="21"/>
              </w:rPr>
              <w:t xml:space="preserve"> koondplaanil ja</w:t>
            </w:r>
            <w:r w:rsidRPr="00365A77">
              <w:rPr>
                <w:i/>
                <w:iCs/>
                <w:color w:val="000A89"/>
                <w:sz w:val="21"/>
                <w:szCs w:val="21"/>
              </w:rPr>
              <w:t xml:space="preserve"> seletuskiri </w:t>
            </w:r>
          </w:p>
          <w:p w14:paraId="3B4ED0A8" w14:textId="2B6B9D32" w:rsidR="009838A9" w:rsidRPr="00365A77" w:rsidRDefault="009838A9" w:rsidP="00FA78A3">
            <w:pPr>
              <w:pStyle w:val="ListParagraph"/>
              <w:numPr>
                <w:ilvl w:val="0"/>
                <w:numId w:val="3"/>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6F0352" w:rsidRPr="00365A77">
              <w:rPr>
                <w:i/>
                <w:iCs/>
                <w:color w:val="000A89"/>
                <w:sz w:val="21"/>
                <w:szCs w:val="21"/>
              </w:rPr>
              <w:t xml:space="preserve">4.3. Uue hoonestuse rajamine </w:t>
            </w:r>
            <w:proofErr w:type="spellStart"/>
            <w:r w:rsidR="006F0352" w:rsidRPr="00365A77">
              <w:rPr>
                <w:i/>
                <w:iCs/>
                <w:color w:val="000A89"/>
                <w:sz w:val="21"/>
                <w:szCs w:val="21"/>
              </w:rPr>
              <w:t>hajaasustusega</w:t>
            </w:r>
            <w:proofErr w:type="spellEnd"/>
            <w:r w:rsidR="006F0352" w:rsidRPr="00365A77">
              <w:rPr>
                <w:i/>
                <w:iCs/>
                <w:color w:val="000A89"/>
                <w:sz w:val="21"/>
                <w:szCs w:val="21"/>
              </w:rPr>
              <w:t xml:space="preserve"> alal</w:t>
            </w:r>
          </w:p>
        </w:tc>
      </w:tr>
      <w:tr w:rsidR="00E319B5" w:rsidRPr="00365A77" w14:paraId="73B8C7FF"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1968A049" w14:textId="6EEBD1FF" w:rsidR="00E319B5" w:rsidRPr="00365A77" w:rsidRDefault="00E319B5" w:rsidP="00FA78A3">
            <w:pPr>
              <w:spacing w:after="0"/>
              <w:jc w:val="left"/>
              <w:rPr>
                <w:color w:val="000A89"/>
                <w:sz w:val="21"/>
                <w:szCs w:val="21"/>
              </w:rPr>
            </w:pPr>
            <w:r w:rsidRPr="00365A77">
              <w:rPr>
                <w:b w:val="0"/>
                <w:bCs w:val="0"/>
                <w:color w:val="000B8C"/>
                <w:sz w:val="21"/>
                <w:szCs w:val="21"/>
              </w:rPr>
              <w:t>21) asula või ehitiste kaitseks õhusaaste, müra, tugeva tuule või lumetuisu eest või tuleohu vähendamiseks või metsatulekahju leviku tõkestamiseks lageraie tegemisel langi suurusele ja raievanusele piirangute seadmine;</w:t>
            </w:r>
          </w:p>
        </w:tc>
        <w:tc>
          <w:tcPr>
            <w:tcW w:w="4819" w:type="dxa"/>
            <w:vAlign w:val="top"/>
          </w:tcPr>
          <w:p w14:paraId="5DD9CE55" w14:textId="06A9A674" w:rsidR="00E319B5" w:rsidRPr="00365A77" w:rsidRDefault="007C48C2"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Riigi Ilmateenistus, Terviseamet. Keskkonnaamet, Päästeamet</w:t>
            </w:r>
            <w:r w:rsidR="00204809" w:rsidRPr="00365A77">
              <w:rPr>
                <w:color w:val="000A89"/>
                <w:sz w:val="21"/>
                <w:szCs w:val="21"/>
              </w:rPr>
              <w:t xml:space="preserve"> </w:t>
            </w:r>
            <w:r w:rsidR="0044632F" w:rsidRPr="00365A77">
              <w:rPr>
                <w:color w:val="000A89"/>
                <w:sz w:val="21"/>
                <w:szCs w:val="21"/>
              </w:rPr>
              <w:t>MARU</w:t>
            </w:r>
            <w:r w:rsidR="0044632F" w:rsidRPr="00365A77">
              <w:rPr>
                <w:sz w:val="21"/>
                <w:szCs w:val="21"/>
              </w:rPr>
              <w:t xml:space="preserve"> </w:t>
            </w:r>
            <w:proofErr w:type="spellStart"/>
            <w:r w:rsidR="0044632F" w:rsidRPr="0044632F">
              <w:rPr>
                <w:sz w:val="21"/>
                <w:szCs w:val="21"/>
              </w:rPr>
              <w:t>Geoportaal</w:t>
            </w:r>
            <w:proofErr w:type="spellEnd"/>
            <w:r w:rsidRPr="00365A77">
              <w:rPr>
                <w:color w:val="000A89"/>
                <w:sz w:val="21"/>
                <w:szCs w:val="21"/>
              </w:rPr>
              <w:t xml:space="preserve"> põhikaart, mürakaart, küsitlused, arutelud, välitööd</w:t>
            </w:r>
          </w:p>
        </w:tc>
        <w:tc>
          <w:tcPr>
            <w:tcW w:w="4819" w:type="dxa"/>
            <w:vAlign w:val="top"/>
          </w:tcPr>
          <w:p w14:paraId="78456656" w14:textId="77777777" w:rsidR="00E319B5" w:rsidRPr="00365A77" w:rsidRDefault="00F0065E"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Kaitsehaljastuse maa-ala määratakse</w:t>
            </w:r>
            <w:r w:rsidR="0089356D" w:rsidRPr="00365A77">
              <w:rPr>
                <w:color w:val="000A89"/>
                <w:sz w:val="21"/>
                <w:szCs w:val="21"/>
              </w:rPr>
              <w:t xml:space="preserve"> </w:t>
            </w:r>
            <w:r w:rsidRPr="00365A77">
              <w:rPr>
                <w:color w:val="000A89"/>
                <w:sz w:val="21"/>
                <w:szCs w:val="21"/>
              </w:rPr>
              <w:t>nt puhverdamise eesmärgil.</w:t>
            </w:r>
          </w:p>
          <w:p w14:paraId="1973DEDD" w14:textId="007CE588" w:rsidR="00E65D62" w:rsidRPr="00365A77" w:rsidRDefault="00E65D62"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960940" w:rsidRPr="00365A77">
              <w:rPr>
                <w:i/>
                <w:iCs/>
                <w:color w:val="000A89"/>
                <w:sz w:val="21"/>
                <w:szCs w:val="21"/>
              </w:rPr>
              <w:t xml:space="preserve">koondplaanil ja </w:t>
            </w:r>
            <w:r w:rsidRPr="00365A77">
              <w:rPr>
                <w:i/>
                <w:iCs/>
                <w:color w:val="000A89"/>
                <w:sz w:val="21"/>
                <w:szCs w:val="21"/>
              </w:rPr>
              <w:t xml:space="preserve">seletuskiri </w:t>
            </w:r>
          </w:p>
          <w:p w14:paraId="07CD8D77" w14:textId="7FD4F997" w:rsidR="00E65D62" w:rsidRPr="00365A77" w:rsidRDefault="00E65D62" w:rsidP="00FA78A3">
            <w:pPr>
              <w:pStyle w:val="ListParagraph"/>
              <w:numPr>
                <w:ilvl w:val="0"/>
                <w:numId w:val="7"/>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w:t>
            </w:r>
            <w:r w:rsidR="000D5B6D" w:rsidRPr="00365A77">
              <w:rPr>
                <w:i/>
                <w:iCs/>
                <w:color w:val="000A89"/>
                <w:sz w:val="21"/>
                <w:szCs w:val="21"/>
              </w:rPr>
              <w:t>14. Keskkonnamõju strateegilise hindamise ning välisõhu mürakaardi koostamise tulemuste arvestamine</w:t>
            </w:r>
          </w:p>
        </w:tc>
      </w:tr>
      <w:tr w:rsidR="00E319B5" w:rsidRPr="00365A77" w14:paraId="028DC540"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12DD8391" w14:textId="67E407D0" w:rsidR="00E319B5" w:rsidRPr="00365A77" w:rsidRDefault="00E319B5" w:rsidP="00FA78A3">
            <w:pPr>
              <w:spacing w:after="0"/>
              <w:jc w:val="left"/>
              <w:rPr>
                <w:color w:val="000A89"/>
                <w:sz w:val="21"/>
                <w:szCs w:val="21"/>
              </w:rPr>
            </w:pPr>
            <w:r w:rsidRPr="00365A77">
              <w:rPr>
                <w:b w:val="0"/>
                <w:bCs w:val="0"/>
                <w:color w:val="000B8C"/>
                <w:sz w:val="21"/>
                <w:szCs w:val="21"/>
              </w:rPr>
              <w:t>22) müra normtasemete kategooriate määramine;</w:t>
            </w:r>
          </w:p>
        </w:tc>
        <w:tc>
          <w:tcPr>
            <w:tcW w:w="4819" w:type="dxa"/>
            <w:vAlign w:val="top"/>
          </w:tcPr>
          <w:p w14:paraId="570D03F4" w14:textId="48883505" w:rsidR="00E319B5" w:rsidRPr="00365A77" w:rsidRDefault="00C2239E"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Kehtiv ÜP, mürakaart, Tervisamet, küsitlused, arutelud</w:t>
            </w:r>
          </w:p>
        </w:tc>
        <w:tc>
          <w:tcPr>
            <w:tcW w:w="4819" w:type="dxa"/>
            <w:vAlign w:val="top"/>
          </w:tcPr>
          <w:p w14:paraId="295D7CE9" w14:textId="588DDBB2" w:rsidR="00E319B5" w:rsidRPr="00365A77" w:rsidRDefault="00692731"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Tuleneb valdavalt seadusandlusest ja õigusaktidest.</w:t>
            </w:r>
            <w:r w:rsidR="00204809" w:rsidRPr="00365A77">
              <w:rPr>
                <w:color w:val="000A89"/>
                <w:sz w:val="21"/>
                <w:szCs w:val="21"/>
              </w:rPr>
              <w:t xml:space="preserve"> Tehakse ka müra täpsemad analüüsid ja modelleeringud.</w:t>
            </w:r>
          </w:p>
        </w:tc>
      </w:tr>
      <w:tr w:rsidR="00E319B5" w:rsidRPr="00365A77" w14:paraId="3C731903"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628ED044" w14:textId="2BF79872" w:rsidR="00E319B5" w:rsidRPr="00365A77" w:rsidRDefault="00E319B5" w:rsidP="00FA78A3">
            <w:pPr>
              <w:spacing w:after="0"/>
              <w:jc w:val="left"/>
              <w:rPr>
                <w:color w:val="000A89"/>
                <w:sz w:val="21"/>
                <w:szCs w:val="21"/>
              </w:rPr>
            </w:pPr>
            <w:r w:rsidRPr="00365A77">
              <w:rPr>
                <w:b w:val="0"/>
                <w:bCs w:val="0"/>
                <w:color w:val="000B8C"/>
                <w:sz w:val="21"/>
                <w:szCs w:val="21"/>
              </w:rPr>
              <w:t>23</w:t>
            </w:r>
            <w:r w:rsidRPr="00365A77">
              <w:rPr>
                <w:b w:val="0"/>
                <w:bCs w:val="0"/>
                <w:color w:val="000B8C"/>
                <w:sz w:val="21"/>
                <w:szCs w:val="21"/>
                <w:vertAlign w:val="superscript"/>
              </w:rPr>
              <w:t>1</w:t>
            </w:r>
            <w:r w:rsidRPr="00365A77">
              <w:rPr>
                <w:b w:val="0"/>
                <w:bCs w:val="0"/>
                <w:color w:val="000B8C"/>
                <w:sz w:val="21"/>
                <w:szCs w:val="21"/>
              </w:rPr>
              <w:t>) kuritegevuse riske vähendavate tingimuste määramine;</w:t>
            </w:r>
          </w:p>
        </w:tc>
        <w:tc>
          <w:tcPr>
            <w:tcW w:w="4819" w:type="dxa"/>
            <w:vAlign w:val="top"/>
          </w:tcPr>
          <w:p w14:paraId="1BD8BB70" w14:textId="77777777" w:rsidR="00E319B5" w:rsidRPr="00365A77" w:rsidRDefault="00E319B5"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
        </w:tc>
        <w:tc>
          <w:tcPr>
            <w:tcW w:w="4819" w:type="dxa"/>
            <w:vAlign w:val="top"/>
          </w:tcPr>
          <w:p w14:paraId="2B956E75" w14:textId="77777777" w:rsidR="00E319B5" w:rsidRPr="00365A77" w:rsidRDefault="002C0F08"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Antakse üldised soovitused.</w:t>
            </w:r>
          </w:p>
          <w:p w14:paraId="649B7F64" w14:textId="1EBB5B44" w:rsidR="00BD564C" w:rsidRPr="00365A77" w:rsidRDefault="00BD564C"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i/>
                <w:iCs/>
                <w:color w:val="000A89"/>
                <w:sz w:val="21"/>
                <w:szCs w:val="21"/>
              </w:rPr>
              <w:t>Saue valla ÜP ei kajasta.</w:t>
            </w:r>
          </w:p>
        </w:tc>
      </w:tr>
      <w:tr w:rsidR="00E319B5" w:rsidRPr="00365A77" w14:paraId="448AFF3C"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3ACA28EC" w14:textId="1EB2BE6D" w:rsidR="00E319B5" w:rsidRPr="00365A77" w:rsidRDefault="00E319B5" w:rsidP="00FA78A3">
            <w:pPr>
              <w:spacing w:after="0"/>
              <w:jc w:val="left"/>
              <w:rPr>
                <w:color w:val="000A89"/>
                <w:sz w:val="21"/>
                <w:szCs w:val="21"/>
              </w:rPr>
            </w:pPr>
            <w:r w:rsidRPr="00365A77">
              <w:rPr>
                <w:b w:val="0"/>
                <w:bCs w:val="0"/>
                <w:color w:val="000B8C"/>
                <w:sz w:val="21"/>
                <w:szCs w:val="21"/>
              </w:rPr>
              <w:t>25) alade ja juhtude määramine, mille esinemise korral tuleb detailplaneeringu koostamisel kaaluda arhitektuurivõistluse korraldamist;</w:t>
            </w:r>
          </w:p>
        </w:tc>
        <w:tc>
          <w:tcPr>
            <w:tcW w:w="4819" w:type="dxa"/>
            <w:vAlign w:val="top"/>
          </w:tcPr>
          <w:p w14:paraId="7890B8FA" w14:textId="3BB26114" w:rsidR="00E319B5" w:rsidRPr="00365A77" w:rsidRDefault="00137150"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Kehtiv ÜP, arutelud, küsitlused</w:t>
            </w:r>
          </w:p>
        </w:tc>
        <w:tc>
          <w:tcPr>
            <w:tcW w:w="4819" w:type="dxa"/>
            <w:vAlign w:val="top"/>
          </w:tcPr>
          <w:p w14:paraId="775CE796" w14:textId="18D73641" w:rsidR="00E319B5" w:rsidRPr="00365A77" w:rsidRDefault="00137150"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Määrata alad ja juhud, mil ruumilise terviklikkuse </w:t>
            </w:r>
            <w:r w:rsidR="00204809" w:rsidRPr="00365A77">
              <w:rPr>
                <w:color w:val="000A89"/>
                <w:sz w:val="21"/>
                <w:szCs w:val="21"/>
              </w:rPr>
              <w:t xml:space="preserve">ja võimalikult kvaliteetse ruumilise ja/või arhitektuurse lahenduse saavutamiseks </w:t>
            </w:r>
            <w:r w:rsidRPr="00365A77">
              <w:rPr>
                <w:color w:val="000A89"/>
                <w:sz w:val="21"/>
                <w:szCs w:val="21"/>
              </w:rPr>
              <w:t>on oluline detailplaneeringu</w:t>
            </w:r>
            <w:r w:rsidR="009F66A2" w:rsidRPr="00365A77">
              <w:rPr>
                <w:color w:val="000A89"/>
                <w:sz w:val="21"/>
                <w:szCs w:val="21"/>
              </w:rPr>
              <w:t xml:space="preserve"> </w:t>
            </w:r>
            <w:r w:rsidRPr="00365A77">
              <w:rPr>
                <w:color w:val="000A89"/>
                <w:sz w:val="21"/>
                <w:szCs w:val="21"/>
              </w:rPr>
              <w:t>koostamisel korraldada arhitektuurivõistlus</w:t>
            </w:r>
            <w:r w:rsidR="00131E00" w:rsidRPr="00365A77">
              <w:rPr>
                <w:color w:val="000A89"/>
                <w:sz w:val="21"/>
                <w:szCs w:val="21"/>
              </w:rPr>
              <w:t>.</w:t>
            </w:r>
            <w:r w:rsidR="00204809" w:rsidRPr="00365A77">
              <w:rPr>
                <w:color w:val="000A89"/>
                <w:sz w:val="21"/>
                <w:szCs w:val="21"/>
              </w:rPr>
              <w:t xml:space="preserve"> </w:t>
            </w:r>
            <w:r w:rsidR="00204809" w:rsidRPr="00365A77">
              <w:rPr>
                <w:color w:val="000A89"/>
                <w:sz w:val="21"/>
                <w:szCs w:val="21"/>
              </w:rPr>
              <w:lastRenderedPageBreak/>
              <w:t>Kaasatakse Eesti Arhitektide Liit, täna ehk ka riigiarhitekt.</w:t>
            </w:r>
          </w:p>
          <w:p w14:paraId="631555D7" w14:textId="422D536A" w:rsidR="00131E00" w:rsidRPr="00365A77" w:rsidRDefault="00131E00"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i/>
                <w:iCs/>
                <w:color w:val="000A89"/>
                <w:sz w:val="21"/>
                <w:szCs w:val="21"/>
              </w:rPr>
              <w:t>Saue valla ÜP ei kajasta.</w:t>
            </w:r>
          </w:p>
        </w:tc>
      </w:tr>
      <w:tr w:rsidR="00E319B5" w:rsidRPr="00365A77" w14:paraId="3477F4FD"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2D8C7A2D" w14:textId="736495F4" w:rsidR="00E319B5" w:rsidRPr="00365A77" w:rsidRDefault="00E319B5" w:rsidP="00FA78A3">
            <w:pPr>
              <w:spacing w:after="0"/>
              <w:jc w:val="left"/>
              <w:rPr>
                <w:color w:val="000A89"/>
                <w:sz w:val="21"/>
                <w:szCs w:val="21"/>
              </w:rPr>
            </w:pPr>
            <w:r w:rsidRPr="00365A77">
              <w:rPr>
                <w:b w:val="0"/>
                <w:bCs w:val="0"/>
                <w:color w:val="000B8C"/>
                <w:sz w:val="21"/>
                <w:szCs w:val="21"/>
              </w:rPr>
              <w:lastRenderedPageBreak/>
              <w:t>28) maaparandussüsteemide asukoha ja nendest tekkivate kitsenduste määramine;</w:t>
            </w:r>
          </w:p>
        </w:tc>
        <w:tc>
          <w:tcPr>
            <w:tcW w:w="4819" w:type="dxa"/>
            <w:vAlign w:val="top"/>
          </w:tcPr>
          <w:p w14:paraId="0137EE03" w14:textId="144A52AE" w:rsidR="00E319B5" w:rsidRPr="00365A77" w:rsidRDefault="00194974"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Põllumajandus</w:t>
            </w:r>
            <w:r w:rsidR="00FA7562" w:rsidRPr="00365A77">
              <w:rPr>
                <w:color w:val="000A89"/>
                <w:sz w:val="21"/>
                <w:szCs w:val="21"/>
              </w:rPr>
              <w:t>- ja Toidu</w:t>
            </w:r>
            <w:r w:rsidRPr="00365A77">
              <w:rPr>
                <w:color w:val="000A89"/>
                <w:sz w:val="21"/>
                <w:szCs w:val="21"/>
              </w:rPr>
              <w:t>amet</w:t>
            </w:r>
            <w:r w:rsidR="00FA7562" w:rsidRPr="00365A77">
              <w:rPr>
                <w:color w:val="000A89"/>
                <w:sz w:val="21"/>
                <w:szCs w:val="21"/>
              </w:rPr>
              <w:t>, M</w:t>
            </w:r>
            <w:r w:rsidRPr="00365A77">
              <w:rPr>
                <w:color w:val="000A89"/>
                <w:sz w:val="21"/>
                <w:szCs w:val="21"/>
              </w:rPr>
              <w:t>aaparandussüsteemide register (MSR)</w:t>
            </w:r>
            <w:r w:rsidR="00FA7562" w:rsidRPr="00365A77">
              <w:rPr>
                <w:color w:val="000A89"/>
                <w:sz w:val="21"/>
                <w:szCs w:val="21"/>
              </w:rPr>
              <w:t xml:space="preserve">, </w:t>
            </w:r>
            <w:r w:rsidR="0044632F" w:rsidRPr="00365A77">
              <w:rPr>
                <w:color w:val="000A89"/>
                <w:sz w:val="21"/>
                <w:szCs w:val="21"/>
              </w:rPr>
              <w:t>MARU</w:t>
            </w:r>
            <w:r w:rsidR="0044632F" w:rsidRPr="00365A77">
              <w:rPr>
                <w:sz w:val="21"/>
                <w:szCs w:val="21"/>
              </w:rPr>
              <w:t xml:space="preserve"> </w:t>
            </w:r>
            <w:proofErr w:type="spellStart"/>
            <w:r w:rsidR="0044632F" w:rsidRPr="0044632F">
              <w:rPr>
                <w:sz w:val="21"/>
                <w:szCs w:val="21"/>
              </w:rPr>
              <w:t>Geoportaal</w:t>
            </w:r>
            <w:r w:rsidR="0044632F">
              <w:rPr>
                <w:sz w:val="21"/>
                <w:szCs w:val="21"/>
              </w:rPr>
              <w:t>i</w:t>
            </w:r>
            <w:proofErr w:type="spellEnd"/>
            <w:r w:rsidR="0044632F">
              <w:rPr>
                <w:sz w:val="21"/>
                <w:szCs w:val="21"/>
              </w:rPr>
              <w:t xml:space="preserve"> </w:t>
            </w:r>
            <w:r w:rsidRPr="00365A77">
              <w:rPr>
                <w:color w:val="000A89"/>
                <w:sz w:val="21"/>
                <w:szCs w:val="21"/>
              </w:rPr>
              <w:t>maaparandussüsteemide kaardirakendus</w:t>
            </w:r>
          </w:p>
        </w:tc>
        <w:tc>
          <w:tcPr>
            <w:tcW w:w="4819" w:type="dxa"/>
            <w:vAlign w:val="top"/>
          </w:tcPr>
          <w:p w14:paraId="6AFE264F" w14:textId="77777777" w:rsidR="00E319B5" w:rsidRPr="00365A77" w:rsidRDefault="00962442"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Tuleneb valdavalt seadusandlusest ja õigusaktidest.</w:t>
            </w:r>
          </w:p>
          <w:p w14:paraId="33109F5C" w14:textId="335A7095" w:rsidR="00C37B6E" w:rsidRPr="00365A77" w:rsidRDefault="00C37B6E" w:rsidP="00FA78A3">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w:t>
            </w:r>
            <w:r w:rsidR="00235601" w:rsidRPr="00365A77">
              <w:rPr>
                <w:i/>
                <w:iCs/>
                <w:color w:val="000A89"/>
                <w:sz w:val="21"/>
                <w:szCs w:val="21"/>
              </w:rPr>
              <w:t xml:space="preserve">koondplaanil ja </w:t>
            </w:r>
            <w:r w:rsidRPr="00365A77">
              <w:rPr>
                <w:i/>
                <w:iCs/>
                <w:color w:val="000A89"/>
                <w:sz w:val="21"/>
                <w:szCs w:val="21"/>
              </w:rPr>
              <w:t xml:space="preserve">seletuskiri </w:t>
            </w:r>
          </w:p>
          <w:p w14:paraId="59B29E83" w14:textId="440F0D24" w:rsidR="00C37B6E" w:rsidRPr="00365A77" w:rsidRDefault="00C37B6E" w:rsidP="00FA78A3">
            <w:pPr>
              <w:pStyle w:val="ListParagraph"/>
              <w:numPr>
                <w:ilvl w:val="0"/>
                <w:numId w:val="7"/>
              </w:num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12. Reoveekogumisalade ning perspektiivis ühiskanalisatsioonigakaetavate alade piiride, tehnovõrkude ja -rajatiste üldise asukoha ning maaparandussüsteemidest tekkivate kitsenduste määramine</w:t>
            </w:r>
          </w:p>
        </w:tc>
      </w:tr>
      <w:tr w:rsidR="00E319B5" w:rsidRPr="00365A77" w14:paraId="1859995D" w14:textId="77777777" w:rsidTr="00FA78A3">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2140FDB5" w14:textId="74D9AB2C" w:rsidR="00E319B5" w:rsidRPr="00365A77" w:rsidRDefault="00E319B5" w:rsidP="00FA78A3">
            <w:pPr>
              <w:spacing w:after="0"/>
              <w:jc w:val="left"/>
              <w:rPr>
                <w:color w:val="000A89"/>
                <w:sz w:val="21"/>
                <w:szCs w:val="21"/>
              </w:rPr>
            </w:pPr>
            <w:r w:rsidRPr="00365A77">
              <w:rPr>
                <w:b w:val="0"/>
                <w:bCs w:val="0"/>
                <w:color w:val="000B8C"/>
                <w:sz w:val="21"/>
                <w:szCs w:val="21"/>
              </w:rPr>
              <w:t>29) käesolevas lõikes nimetatud ülesannete täitmiseks avalikes huvides omandamise, sealhulgas sundvõõrandamise, või sundvalduse seadmise vajaduse märkimine;</w:t>
            </w:r>
          </w:p>
        </w:tc>
        <w:tc>
          <w:tcPr>
            <w:tcW w:w="4819" w:type="dxa"/>
            <w:vAlign w:val="top"/>
          </w:tcPr>
          <w:p w14:paraId="5551C7C5" w14:textId="77777777" w:rsidR="00E319B5" w:rsidRPr="00365A77" w:rsidRDefault="00E319B5"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p>
        </w:tc>
        <w:tc>
          <w:tcPr>
            <w:tcW w:w="4819" w:type="dxa"/>
            <w:vAlign w:val="top"/>
          </w:tcPr>
          <w:p w14:paraId="2CC60F39" w14:textId="76A6EE92" w:rsidR="00954F4F" w:rsidRPr="00365A77" w:rsidRDefault="00D05CBF"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Lahendatakse vajadusel, k</w:t>
            </w:r>
            <w:r w:rsidR="00954F4F" w:rsidRPr="00365A77">
              <w:rPr>
                <w:color w:val="000A89"/>
                <w:sz w:val="21"/>
                <w:szCs w:val="21"/>
              </w:rPr>
              <w:t>ui mõne üldplaneeringu ülesande lahendamiseks on vaja</w:t>
            </w:r>
            <w:r w:rsidR="00204809" w:rsidRPr="00365A77">
              <w:rPr>
                <w:color w:val="000A89"/>
                <w:sz w:val="21"/>
                <w:szCs w:val="21"/>
              </w:rPr>
              <w:t xml:space="preserve"> </w:t>
            </w:r>
            <w:r w:rsidR="00954F4F" w:rsidRPr="00365A77">
              <w:rPr>
                <w:color w:val="000A89"/>
                <w:sz w:val="21"/>
                <w:szCs w:val="21"/>
              </w:rPr>
              <w:t>sundvõõrandada või sundvaldust</w:t>
            </w:r>
          </w:p>
          <w:p w14:paraId="4542C6B0" w14:textId="660D7D7A" w:rsidR="00D05CBF" w:rsidRPr="00365A77" w:rsidRDefault="00954F4F" w:rsidP="00FA78A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seada</w:t>
            </w:r>
            <w:r w:rsidR="00D05CBF" w:rsidRPr="00365A77">
              <w:rPr>
                <w:color w:val="000A89"/>
                <w:sz w:val="21"/>
                <w:szCs w:val="21"/>
              </w:rPr>
              <w:t>.</w:t>
            </w:r>
          </w:p>
          <w:p w14:paraId="426B7D6F" w14:textId="77777777" w:rsidR="004B4CDF" w:rsidRPr="00365A77" w:rsidRDefault="004B4CDF" w:rsidP="00FA78A3">
            <w:p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r w:rsidRPr="00365A77">
              <w:rPr>
                <w:i/>
                <w:iCs/>
                <w:color w:val="000A89"/>
                <w:sz w:val="21"/>
                <w:szCs w:val="21"/>
              </w:rPr>
              <w:t xml:space="preserve">Saue valla </w:t>
            </w:r>
            <w:proofErr w:type="spellStart"/>
            <w:r w:rsidRPr="00365A77">
              <w:rPr>
                <w:i/>
                <w:iCs/>
                <w:color w:val="000A89"/>
                <w:sz w:val="21"/>
                <w:szCs w:val="21"/>
              </w:rPr>
              <w:t>ÜP-s</w:t>
            </w:r>
            <w:proofErr w:type="spellEnd"/>
            <w:r w:rsidRPr="00365A77">
              <w:rPr>
                <w:i/>
                <w:iCs/>
                <w:color w:val="000A89"/>
                <w:sz w:val="21"/>
                <w:szCs w:val="21"/>
              </w:rPr>
              <w:t xml:space="preserve"> seletuskiri </w:t>
            </w:r>
          </w:p>
          <w:p w14:paraId="3D69A131" w14:textId="78E6711E" w:rsidR="00E319B5" w:rsidRPr="00365A77" w:rsidRDefault="004B4CDF" w:rsidP="00FA78A3">
            <w:pPr>
              <w:pStyle w:val="ListParagraph"/>
              <w:numPr>
                <w:ilvl w:val="0"/>
                <w:numId w:val="6"/>
              </w:numPr>
              <w:spacing w:after="0"/>
              <w:jc w:val="left"/>
              <w:cnfStyle w:val="000000100000" w:firstRow="0" w:lastRow="0" w:firstColumn="0" w:lastColumn="0" w:oddVBand="0" w:evenVBand="0" w:oddHBand="1" w:evenHBand="0" w:firstRowFirstColumn="0" w:firstRowLastColumn="0" w:lastRowFirstColumn="0" w:lastRowLastColumn="0"/>
              <w:rPr>
                <w:i/>
                <w:iCs/>
                <w:color w:val="000A89"/>
                <w:sz w:val="21"/>
                <w:szCs w:val="21"/>
              </w:rPr>
            </w:pPr>
            <w:proofErr w:type="spellStart"/>
            <w:r w:rsidRPr="00365A77">
              <w:rPr>
                <w:i/>
                <w:iCs/>
                <w:color w:val="000A89"/>
                <w:sz w:val="21"/>
                <w:szCs w:val="21"/>
              </w:rPr>
              <w:t>ptk</w:t>
            </w:r>
            <w:proofErr w:type="spellEnd"/>
            <w:r w:rsidRPr="00365A77">
              <w:rPr>
                <w:i/>
                <w:iCs/>
                <w:color w:val="000A89"/>
                <w:sz w:val="21"/>
                <w:szCs w:val="21"/>
              </w:rPr>
              <w:t xml:space="preserve"> 11. Olemasoleva või kavandatava tee, </w:t>
            </w:r>
            <w:proofErr w:type="spellStart"/>
            <w:r w:rsidRPr="00365A77">
              <w:rPr>
                <w:i/>
                <w:iCs/>
                <w:color w:val="000A89"/>
                <w:sz w:val="21"/>
                <w:szCs w:val="21"/>
              </w:rPr>
              <w:t>puhkepargi</w:t>
            </w:r>
            <w:proofErr w:type="spellEnd"/>
            <w:r w:rsidRPr="00365A77">
              <w:rPr>
                <w:i/>
                <w:iCs/>
                <w:color w:val="000A89"/>
                <w:sz w:val="21"/>
                <w:szCs w:val="21"/>
              </w:rPr>
              <w:t xml:space="preserve"> või muu objekti tarbeks avalikes huvides kinnisasja omandamise võimaluse märkimine</w:t>
            </w:r>
          </w:p>
        </w:tc>
      </w:tr>
      <w:tr w:rsidR="00E319B5" w:rsidRPr="00365A77" w14:paraId="63AFB7E4" w14:textId="77777777" w:rsidTr="00FA78A3">
        <w:trPr>
          <w:trHeight w:val="567"/>
        </w:trPr>
        <w:tc>
          <w:tcPr>
            <w:cnfStyle w:val="001000000000" w:firstRow="0" w:lastRow="0" w:firstColumn="1" w:lastColumn="0" w:oddVBand="0" w:evenVBand="0" w:oddHBand="0" w:evenHBand="0" w:firstRowFirstColumn="0" w:firstRowLastColumn="0" w:lastRowFirstColumn="0" w:lastRowLastColumn="0"/>
            <w:tcW w:w="4819" w:type="dxa"/>
            <w:vAlign w:val="top"/>
          </w:tcPr>
          <w:p w14:paraId="08473357" w14:textId="394E4E2A" w:rsidR="00E92E5B" w:rsidRPr="00365A77" w:rsidRDefault="00E319B5" w:rsidP="00FA78A3">
            <w:pPr>
              <w:spacing w:after="0"/>
              <w:jc w:val="left"/>
              <w:rPr>
                <w:color w:val="000B8C"/>
                <w:sz w:val="21"/>
                <w:szCs w:val="21"/>
              </w:rPr>
            </w:pPr>
            <w:r w:rsidRPr="00365A77">
              <w:rPr>
                <w:b w:val="0"/>
                <w:bCs w:val="0"/>
                <w:color w:val="000B8C"/>
                <w:sz w:val="21"/>
                <w:szCs w:val="21"/>
              </w:rPr>
              <w:t>31) muud käesolevas lõikes nimetatud ülesannetega seonduvad ülesanded.</w:t>
            </w:r>
          </w:p>
        </w:tc>
        <w:tc>
          <w:tcPr>
            <w:tcW w:w="4819" w:type="dxa"/>
            <w:vAlign w:val="top"/>
          </w:tcPr>
          <w:p w14:paraId="2E894309" w14:textId="77777777" w:rsidR="00E319B5" w:rsidRPr="00365A77" w:rsidRDefault="00E319B5"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
        </w:tc>
        <w:tc>
          <w:tcPr>
            <w:tcW w:w="4819" w:type="dxa"/>
            <w:vAlign w:val="top"/>
          </w:tcPr>
          <w:p w14:paraId="422AE933" w14:textId="77777777" w:rsidR="00E319B5" w:rsidRPr="00365A77" w:rsidRDefault="000D5B6D" w:rsidP="00FA78A3">
            <w:pPr>
              <w:spacing w:after="0"/>
              <w:jc w:val="left"/>
              <w:cnfStyle w:val="000000000000" w:firstRow="0" w:lastRow="0" w:firstColumn="0" w:lastColumn="0" w:oddVBand="0" w:evenVBand="0" w:oddHBand="0" w:evenHBand="0" w:firstRowFirstColumn="0" w:firstRowLastColumn="0" w:lastRowFirstColumn="0" w:lastRowLastColumn="0"/>
              <w:rPr>
                <w:color w:val="000A89"/>
                <w:sz w:val="20"/>
                <w:szCs w:val="20"/>
              </w:rPr>
            </w:pPr>
            <w:r w:rsidRPr="00365A77">
              <w:rPr>
                <w:color w:val="000A89"/>
                <w:sz w:val="20"/>
                <w:szCs w:val="20"/>
              </w:rPr>
              <w:t>Nt elluviimine.</w:t>
            </w:r>
          </w:p>
          <w:p w14:paraId="0341156F" w14:textId="77777777" w:rsidR="00BF132E" w:rsidRPr="00365A77" w:rsidRDefault="00BF132E" w:rsidP="00BF132E">
            <w:pPr>
              <w:spacing w:after="0"/>
              <w:jc w:val="left"/>
              <w:cnfStyle w:val="000000000000" w:firstRow="0" w:lastRow="0" w:firstColumn="0" w:lastColumn="0" w:oddVBand="0" w:evenVBand="0" w:oddHBand="0" w:evenHBand="0" w:firstRowFirstColumn="0" w:firstRowLastColumn="0" w:lastRowFirstColumn="0" w:lastRowLastColumn="0"/>
              <w:rPr>
                <w:i/>
                <w:iCs/>
                <w:color w:val="000A89"/>
                <w:sz w:val="20"/>
                <w:szCs w:val="20"/>
              </w:rPr>
            </w:pPr>
            <w:r w:rsidRPr="00365A77">
              <w:rPr>
                <w:i/>
                <w:iCs/>
                <w:color w:val="000A89"/>
                <w:sz w:val="20"/>
                <w:szCs w:val="20"/>
              </w:rPr>
              <w:t xml:space="preserve">Saue valla </w:t>
            </w:r>
            <w:proofErr w:type="spellStart"/>
            <w:r w:rsidRPr="00365A77">
              <w:rPr>
                <w:i/>
                <w:iCs/>
                <w:color w:val="000A89"/>
                <w:sz w:val="20"/>
                <w:szCs w:val="20"/>
              </w:rPr>
              <w:t>ÜP-s</w:t>
            </w:r>
            <w:proofErr w:type="spellEnd"/>
            <w:r w:rsidRPr="00365A77">
              <w:rPr>
                <w:i/>
                <w:iCs/>
                <w:color w:val="000A89"/>
                <w:sz w:val="20"/>
                <w:szCs w:val="20"/>
              </w:rPr>
              <w:t xml:space="preserve"> seletuskiri </w:t>
            </w:r>
          </w:p>
          <w:p w14:paraId="62DD6D1C" w14:textId="1EBF65A6" w:rsidR="00BF132E" w:rsidRPr="00365A77" w:rsidRDefault="00BF132E" w:rsidP="005169D9">
            <w:pPr>
              <w:pStyle w:val="ListParagraph"/>
              <w:numPr>
                <w:ilvl w:val="0"/>
                <w:numId w:val="6"/>
              </w:numPr>
              <w:spacing w:after="0"/>
              <w:jc w:val="left"/>
              <w:cnfStyle w:val="000000000000" w:firstRow="0" w:lastRow="0" w:firstColumn="0" w:lastColumn="0" w:oddVBand="0" w:evenVBand="0" w:oddHBand="0" w:evenHBand="0" w:firstRowFirstColumn="0" w:firstRowLastColumn="0" w:lastRowFirstColumn="0" w:lastRowLastColumn="0"/>
              <w:rPr>
                <w:i/>
                <w:iCs/>
                <w:color w:val="000A89"/>
                <w:sz w:val="21"/>
                <w:szCs w:val="21"/>
              </w:rPr>
            </w:pPr>
            <w:proofErr w:type="spellStart"/>
            <w:r w:rsidRPr="00365A77">
              <w:rPr>
                <w:i/>
                <w:iCs/>
                <w:color w:val="000A89"/>
                <w:sz w:val="20"/>
                <w:szCs w:val="20"/>
              </w:rPr>
              <w:t>ptk</w:t>
            </w:r>
            <w:proofErr w:type="spellEnd"/>
            <w:r w:rsidRPr="00365A77">
              <w:rPr>
                <w:i/>
                <w:iCs/>
                <w:color w:val="000A89"/>
                <w:sz w:val="20"/>
                <w:szCs w:val="20"/>
              </w:rPr>
              <w:t xml:space="preserve"> </w:t>
            </w:r>
            <w:r w:rsidR="005169D9" w:rsidRPr="00365A77">
              <w:rPr>
                <w:i/>
                <w:iCs/>
                <w:color w:val="000A89"/>
                <w:sz w:val="20"/>
                <w:szCs w:val="20"/>
              </w:rPr>
              <w:t>15. Detailplaneeringute koostamise vajadus ja majanduslikud võimalused üldplaneeringu elluviimiseks</w:t>
            </w:r>
          </w:p>
        </w:tc>
      </w:tr>
    </w:tbl>
    <w:p w14:paraId="6045930F" w14:textId="60C86181" w:rsidR="00AF3A67" w:rsidRPr="00365A77" w:rsidRDefault="00AF3A67">
      <w:pPr>
        <w:autoSpaceDE/>
        <w:autoSpaceDN/>
        <w:adjustRightInd/>
        <w:spacing w:after="160" w:line="278" w:lineRule="auto"/>
        <w:jc w:val="left"/>
        <w:rPr>
          <w:b/>
          <w:bCs/>
          <w:sz w:val="40"/>
          <w:szCs w:val="40"/>
        </w:rPr>
      </w:pPr>
      <w:r w:rsidRPr="00365A77">
        <w:rPr>
          <w:b/>
          <w:bCs/>
        </w:rPr>
        <w:br w:type="page"/>
      </w:r>
    </w:p>
    <w:p w14:paraId="5BB62659" w14:textId="77777777" w:rsidR="00B6263C" w:rsidRPr="00365A77" w:rsidRDefault="00B6263C" w:rsidP="008942B2">
      <w:pPr>
        <w:pStyle w:val="Heading1"/>
        <w:sectPr w:rsidR="00B6263C" w:rsidRPr="00365A77" w:rsidSect="00B6263C">
          <w:pgSz w:w="16840" w:h="11910" w:orient="landscape" w:code="9"/>
          <w:pgMar w:top="0" w:right="3039" w:bottom="1276" w:left="1140" w:header="851" w:footer="1701" w:gutter="1134"/>
          <w:cols w:space="708"/>
          <w:docGrid w:linePitch="360"/>
        </w:sectPr>
      </w:pPr>
    </w:p>
    <w:p w14:paraId="5EAAFE8B" w14:textId="3E8BA3C3" w:rsidR="00F24278" w:rsidRPr="00365A77" w:rsidRDefault="00F24278" w:rsidP="00F24278">
      <w:pPr>
        <w:autoSpaceDE/>
        <w:autoSpaceDN/>
        <w:adjustRightInd/>
        <w:spacing w:after="160" w:line="278" w:lineRule="auto"/>
      </w:pPr>
      <w:r w:rsidRPr="00365A77">
        <w:lastRenderedPageBreak/>
        <w:t>Tingimused lähevad seda täpsemaks, mida väiksema alaga on tegemist</w:t>
      </w:r>
      <w:r w:rsidR="00F5566D" w:rsidRPr="00365A77">
        <w:t xml:space="preserve"> ja kui täpselt on vaja arengut suunata</w:t>
      </w:r>
      <w:r w:rsidRPr="00365A77">
        <w:t>. Detailsemad tingimused antakse linnas, tiheasustusaladel ja külakeskustes. Tihti määratakse ka ehituspiirkonnad.</w:t>
      </w:r>
      <w:r w:rsidR="00AC2DF6">
        <w:t xml:space="preserve"> See pole seadusest tulenev ülesanne, aga üks viis piiritleda alasid, kus on ühised ehitustingimused.</w:t>
      </w:r>
    </w:p>
    <w:p w14:paraId="60F40617" w14:textId="4CDC265B" w:rsidR="00F24278" w:rsidRPr="00365A77" w:rsidRDefault="00F24278" w:rsidP="00F24278">
      <w:pPr>
        <w:autoSpaceDE/>
        <w:autoSpaceDN/>
        <w:adjustRightInd/>
        <w:spacing w:after="160" w:line="278" w:lineRule="auto"/>
      </w:pPr>
      <w:r w:rsidRPr="00365A77">
        <w:t xml:space="preserve">Tingimused </w:t>
      </w:r>
      <w:proofErr w:type="spellStart"/>
      <w:r w:rsidRPr="00365A77">
        <w:t>hajaasustuses</w:t>
      </w:r>
      <w:proofErr w:type="spellEnd"/>
      <w:r w:rsidRPr="00365A77">
        <w:t xml:space="preserve"> dikteerib</w:t>
      </w:r>
      <w:r w:rsidR="00F5566D" w:rsidRPr="00365A77">
        <w:t xml:space="preserve"> üldjuhul</w:t>
      </w:r>
      <w:r w:rsidRPr="00365A77">
        <w:t xml:space="preserve"> kohalik omavalitsus, kes teab kõige paremini kohalikke olusid</w:t>
      </w:r>
      <w:r w:rsidR="00F5566D" w:rsidRPr="00365A77">
        <w:t>.</w:t>
      </w:r>
      <w:r w:rsidRPr="00365A77">
        <w:t xml:space="preserve"> </w:t>
      </w:r>
      <w:r w:rsidR="00F5566D" w:rsidRPr="00365A77">
        <w:t>M</w:t>
      </w:r>
      <w:r w:rsidRPr="00365A77">
        <w:t xml:space="preserve">uid funktsioone, kui ainult elufunktsioon, </w:t>
      </w:r>
      <w:r w:rsidR="00F5566D" w:rsidRPr="00365A77">
        <w:t xml:space="preserve">üldjuhul </w:t>
      </w:r>
      <w:r w:rsidRPr="00365A77">
        <w:t>ei piirata.</w:t>
      </w:r>
    </w:p>
    <w:p w14:paraId="0C9A9A44" w14:textId="3BA67222" w:rsidR="00F24278" w:rsidRPr="00365A77" w:rsidRDefault="00F5566D" w:rsidP="00F24278">
      <w:pPr>
        <w:rPr>
          <w:b/>
          <w:bCs/>
        </w:rPr>
      </w:pPr>
      <w:r w:rsidRPr="00365A77">
        <w:rPr>
          <w:b/>
          <w:bCs/>
        </w:rPr>
        <w:t>Üldplaneeringut koostatakse avalikes huvides ühiskondliku kokkuleppena kaasates selleks kõiki olulisi osapooli sh ka kohalikku kogukonda</w:t>
      </w:r>
      <w:r w:rsidR="00F24278" w:rsidRPr="00365A77">
        <w:rPr>
          <w:b/>
          <w:bCs/>
        </w:rPr>
        <w:t>.</w:t>
      </w:r>
      <w:r w:rsidR="002F59C7" w:rsidRPr="00365A77">
        <w:rPr>
          <w:b/>
          <w:bCs/>
        </w:rPr>
        <w:t xml:space="preserve"> Andmeid ei tooda </w:t>
      </w:r>
      <w:r w:rsidR="000D2FBB" w:rsidRPr="00365A77">
        <w:rPr>
          <w:b/>
          <w:bCs/>
        </w:rPr>
        <w:t xml:space="preserve">üle </w:t>
      </w:r>
      <w:r w:rsidR="002F59C7" w:rsidRPr="00365A77">
        <w:rPr>
          <w:b/>
          <w:bCs/>
        </w:rPr>
        <w:t xml:space="preserve">lihtsalt </w:t>
      </w:r>
      <w:r w:rsidR="003E4922" w:rsidRPr="00365A77">
        <w:rPr>
          <w:b/>
          <w:bCs/>
        </w:rPr>
        <w:t>maakonnaplaneeringust või alal varem kehtinud ÜP-st, neid analüüsitakse ja viiakse vastavusse kohalike olude ning soovitud are</w:t>
      </w:r>
      <w:r w:rsidR="00D73B1E" w:rsidRPr="00365A77">
        <w:rPr>
          <w:b/>
          <w:bCs/>
        </w:rPr>
        <w:t>n</w:t>
      </w:r>
      <w:r w:rsidR="003E4922" w:rsidRPr="00365A77">
        <w:rPr>
          <w:b/>
          <w:bCs/>
        </w:rPr>
        <w:t>gueesmärkidega.</w:t>
      </w:r>
    </w:p>
    <w:p w14:paraId="39BAF631" w14:textId="00E26B72" w:rsidR="00311006" w:rsidRPr="00365A77" w:rsidRDefault="00311006" w:rsidP="00311006">
      <w:pPr>
        <w:pStyle w:val="Heading2"/>
        <w:ind w:left="709"/>
      </w:pPr>
      <w:bookmarkStart w:id="8" w:name="_Toc214568898"/>
      <w:r w:rsidRPr="00365A77">
        <w:t>Üldplaneeringu koostamise protsessi kirjeldus</w:t>
      </w:r>
      <w:bookmarkEnd w:id="8"/>
    </w:p>
    <w:p w14:paraId="4556034C" w14:textId="512D9F1D" w:rsidR="00F226BB" w:rsidRPr="00365A77" w:rsidRDefault="00F226BB" w:rsidP="00F226BB">
      <w:pPr>
        <w:pStyle w:val="Heading3"/>
        <w:numPr>
          <w:ilvl w:val="2"/>
          <w:numId w:val="2"/>
        </w:numPr>
        <w:ind w:left="1134"/>
      </w:pPr>
      <w:r w:rsidRPr="00365A77">
        <w:t>Üldplaneeringu lähteseisukohad</w:t>
      </w:r>
    </w:p>
    <w:p w14:paraId="75831564" w14:textId="6BC42474" w:rsidR="007629AA" w:rsidRPr="00B3206C" w:rsidRDefault="00365A77" w:rsidP="007629AA">
      <w:r w:rsidRPr="00B3206C">
        <w:t xml:space="preserve">Üldplaneeringu koostamine algab visiooni, arengueesmärkide, ruumiliste põhimõtete ja vajaduste sõnastamisest. Sealhulgas pannakse paika teemad, mida üldplaneering hakkab sisustama. Samuti selgitatakse välja uuringute vajadused ja tehakse ideekorje. </w:t>
      </w:r>
      <w:r w:rsidR="00ED36B7" w:rsidRPr="00B3206C">
        <w:t>Uuringute vajaduse ja eesmärkide välja selgitamiseks koostatakse selles etapis ka ruumianalüüs ehk olemasoleva olukorra kirjeldus. Ehitatakse üles nt kaardirakendus, kuhu koondatakse kokku alusandmed (väärtused ja piirangud) valdavalt riiklikest andmebaasidest.</w:t>
      </w:r>
      <w:r w:rsidR="007629AA" w:rsidRPr="00B3206C">
        <w:t xml:space="preserve"> Koostatakse üldplaneeringu lähtese</w:t>
      </w:r>
      <w:r w:rsidR="00044767">
        <w:t>is</w:t>
      </w:r>
      <w:r w:rsidR="007629AA" w:rsidRPr="00B3206C">
        <w:t xml:space="preserve">ukohad (edaspidi LS) ja keskkonnamõjude strateegilise hindamise (edaspidi KSH) programm, milledele võetakse seisukohad riigiasutustelt ja huvitatud isikutelt. </w:t>
      </w:r>
      <w:r w:rsidR="00330374" w:rsidRPr="00B3206C">
        <w:t>Kuna LS etapp on pikk protsess, siis uuringud lähevad kohe töösse, et eelnõule sisend anda.</w:t>
      </w:r>
    </w:p>
    <w:p w14:paraId="28B54178" w14:textId="7F22CF99" w:rsidR="00F226BB" w:rsidRPr="00365A77" w:rsidRDefault="00F226BB" w:rsidP="00B3206C">
      <w:pPr>
        <w:pStyle w:val="Heading3"/>
        <w:numPr>
          <w:ilvl w:val="2"/>
          <w:numId w:val="2"/>
        </w:numPr>
        <w:ind w:left="1134"/>
      </w:pPr>
      <w:r w:rsidRPr="00365A77">
        <w:t>Üldplaneeringu eelnõu</w:t>
      </w:r>
    </w:p>
    <w:p w14:paraId="3011ED88" w14:textId="5EB779DD" w:rsidR="007629AA" w:rsidRPr="00B3206C" w:rsidRDefault="007629AA" w:rsidP="007629AA">
      <w:r w:rsidRPr="00B3206C">
        <w:t>Ettepanekute alusel täiendatud LS ja KSH programm avalikustatakse koos nende kohta esitatud ettepanekutega ning korraldatakse avalik(</w:t>
      </w:r>
      <w:proofErr w:type="spellStart"/>
      <w:r w:rsidRPr="00B3206C">
        <w:t>ud</w:t>
      </w:r>
      <w:proofErr w:type="spellEnd"/>
      <w:r w:rsidRPr="00B3206C">
        <w:t xml:space="preserve">) arutelu(d). Sellele </w:t>
      </w:r>
      <w:r w:rsidRPr="00B3206C">
        <w:lastRenderedPageBreak/>
        <w:t>eelneb tihe koostöö kohaliku omavalits</w:t>
      </w:r>
      <w:r w:rsidR="00044767">
        <w:t>us</w:t>
      </w:r>
      <w:r w:rsidRPr="00B3206C">
        <w:t>ega</w:t>
      </w:r>
      <w:r w:rsidR="008A7225" w:rsidRPr="00B3206C">
        <w:t xml:space="preserve"> (edaspidi KOV)</w:t>
      </w:r>
      <w:r w:rsidRPr="00B3206C">
        <w:t xml:space="preserve">, kes annab ka oma sisendit töösse. </w:t>
      </w:r>
      <w:r w:rsidR="00330374" w:rsidRPr="00B3206C">
        <w:t>Tehakse mh koostööd kohalike MTÜ-de ja kogukondadega (</w:t>
      </w:r>
      <w:proofErr w:type="spellStart"/>
      <w:r w:rsidR="00330374" w:rsidRPr="00B3206C">
        <w:t>külaseltsid</w:t>
      </w:r>
      <w:proofErr w:type="spellEnd"/>
      <w:r w:rsidR="00330374" w:rsidRPr="00B3206C">
        <w:t xml:space="preserve"> jms).</w:t>
      </w:r>
      <w:r w:rsidRPr="00B3206C">
        <w:t xml:space="preserve"> Lepitakse kokku üldised põhimõtted ehitus- ja maakasutustingimustes. Määratakse ära alad, kus hiljem detailplaneeringu või proje</w:t>
      </w:r>
      <w:r w:rsidR="00044767">
        <w:t>k</w:t>
      </w:r>
      <w:r w:rsidRPr="00B3206C">
        <w:t>teerimistingimustega on võimalik veel määrata täiendavaid tingimusi. Avaliku väljapaneku ja arutelu tulemusel t</w:t>
      </w:r>
      <w:r w:rsidR="00330374" w:rsidRPr="00B3206C">
        <w:t>eha</w:t>
      </w:r>
      <w:r w:rsidRPr="00B3206C">
        <w:t>kse üldplaneeringus ja KSH aruande eelnõus vajalikud muudatused.</w:t>
      </w:r>
      <w:r w:rsidR="00330374" w:rsidRPr="00B3206C">
        <w:t xml:space="preserve"> Üldplaneeringu ja KSH aruande eelnõu esitatakse kooskõlastamiseks ja arvamuse avaldamiseks. Kooskõlastuste ja arvamuste alusel korrigeeritakse vajadusel üldplaneeringu ja KSH aruande eelnõud. KSH koostamine lõppeb Keskkonnaameti poolt heakskiitmisega ja seejärel lisatakse KSH tulemused üldplaneeringusse.</w:t>
      </w:r>
    </w:p>
    <w:p w14:paraId="4B3FAC9E" w14:textId="2EF399AF" w:rsidR="00365A77" w:rsidRPr="00365A77" w:rsidRDefault="00365A77" w:rsidP="00365A77">
      <w:pPr>
        <w:pStyle w:val="Heading3"/>
        <w:numPr>
          <w:ilvl w:val="2"/>
          <w:numId w:val="2"/>
        </w:numPr>
        <w:ind w:left="1134"/>
      </w:pPr>
      <w:r w:rsidRPr="00365A77">
        <w:t>Üldplaneeringu põhilahendus</w:t>
      </w:r>
    </w:p>
    <w:p w14:paraId="64CDF500" w14:textId="61B39D35" w:rsidR="00365A77" w:rsidRPr="00B3206C" w:rsidRDefault="008A7225" w:rsidP="00365A77">
      <w:r w:rsidRPr="00B3206C">
        <w:t>KOV</w:t>
      </w:r>
      <w:r w:rsidR="00330374" w:rsidRPr="00B3206C">
        <w:t xml:space="preserve"> volikogu teeb üldplaneeringu vastuvõtmise otsuse, millega kinnitab üldplaneeringu vastavust ruumilise arengu eesmärkidele. Korraldatakse </w:t>
      </w:r>
      <w:r w:rsidRPr="00B3206C">
        <w:t xml:space="preserve">avalik väljapanek ja arutelu(d), mille tulemusel tehakse veelkord vajalikud muudatused ning seejärel esitatakse </w:t>
      </w:r>
      <w:proofErr w:type="spellStart"/>
      <w:r w:rsidRPr="00B3206C">
        <w:t>MaRu-le</w:t>
      </w:r>
      <w:proofErr w:type="spellEnd"/>
      <w:r w:rsidRPr="00B3206C">
        <w:t xml:space="preserve"> heakskiitmiseks. Heakskiidu saamise järel üldplaneering kehtestatakse KOV volikogu poolt.</w:t>
      </w:r>
    </w:p>
    <w:p w14:paraId="7CE8C04A" w14:textId="3FCAF9B6" w:rsidR="008A7225" w:rsidRPr="00B3206C" w:rsidRDefault="008A7225" w:rsidP="00365A77">
      <w:r w:rsidRPr="00B3206C">
        <w:t>Kuna KOV ise on planeeringu koostaja ja korraldaja, siis KOV sisend ja koosolekud on tööprotsessi osad. Need küll protokollitakse, kuid eraldi planeeringu osana ei dokumenteerita. Kehtestamisele läheb lõpplahendus, nö vaheversioone peale kehtestamist planeeringu dokume</w:t>
      </w:r>
      <w:r w:rsidR="00044767">
        <w:t>n</w:t>
      </w:r>
      <w:r w:rsidRPr="00B3206C">
        <w:t>tatsiooni hulgas ei avalikustata. Muudatusi ja ettepanekuid saab tuvastada koostöö ja kooskõlastamise dokumenteerimisel nt vastavast tabelist.</w:t>
      </w:r>
    </w:p>
    <w:p w14:paraId="6F981DC5" w14:textId="77777777" w:rsidR="00311006" w:rsidRPr="00365A77" w:rsidRDefault="00311006" w:rsidP="00F24278">
      <w:pPr>
        <w:rPr>
          <w:b/>
          <w:bCs/>
        </w:rPr>
      </w:pPr>
    </w:p>
    <w:p w14:paraId="206097E3" w14:textId="77777777" w:rsidR="00F24278" w:rsidRPr="00365A77" w:rsidRDefault="00F24278" w:rsidP="00F24278"/>
    <w:p w14:paraId="5A5D7B80" w14:textId="77777777" w:rsidR="004F2AD6" w:rsidRPr="00365A77" w:rsidRDefault="004F2AD6">
      <w:pPr>
        <w:autoSpaceDE/>
        <w:autoSpaceDN/>
        <w:adjustRightInd/>
        <w:spacing w:after="160" w:line="278" w:lineRule="auto"/>
        <w:jc w:val="left"/>
        <w:rPr>
          <w:b/>
          <w:bCs/>
          <w:sz w:val="40"/>
          <w:szCs w:val="40"/>
        </w:rPr>
      </w:pPr>
      <w:r w:rsidRPr="00365A77">
        <w:br w:type="page"/>
      </w:r>
    </w:p>
    <w:p w14:paraId="7F85AE1F" w14:textId="073D6BCE" w:rsidR="00F24278" w:rsidRPr="00365A77" w:rsidRDefault="00F24278" w:rsidP="00B96A84">
      <w:pPr>
        <w:pStyle w:val="Heading1"/>
      </w:pPr>
      <w:bookmarkStart w:id="9" w:name="_Toc214568899"/>
      <w:r w:rsidRPr="00365A77">
        <w:t>Detailplaneering</w:t>
      </w:r>
      <w:r w:rsidR="00E16BB0" w:rsidRPr="00365A77">
        <w:t>u koostamine praktikas</w:t>
      </w:r>
      <w:bookmarkEnd w:id="9"/>
    </w:p>
    <w:p w14:paraId="29B3AADE" w14:textId="063F47AF" w:rsidR="00311006" w:rsidRPr="00365A77" w:rsidRDefault="00311006" w:rsidP="00B96A84">
      <w:pPr>
        <w:pStyle w:val="Heading2"/>
        <w:ind w:left="709"/>
      </w:pPr>
      <w:bookmarkStart w:id="10" w:name="_Toc214568900"/>
      <w:r w:rsidRPr="00365A77">
        <w:t>Detailplaneeringu koostamise üldised põhimõtted ja vastavus planeerimisseaduses toodud ülesannetele</w:t>
      </w:r>
      <w:bookmarkEnd w:id="10"/>
    </w:p>
    <w:p w14:paraId="1B88F341" w14:textId="2BEFCDB7" w:rsidR="00ED1E55" w:rsidRPr="00365A77" w:rsidRDefault="00E16BB0" w:rsidP="00B96A84">
      <w:r w:rsidRPr="00365A77">
        <w:t>Detailp</w:t>
      </w:r>
      <w:r w:rsidR="00B96A84" w:rsidRPr="00365A77">
        <w:t>laneering koosneb planeerimise tulemusena valminud seletuskirjast ja joonistest, mis täiendavad üksteist ja moodustavad ühtse terviku</w:t>
      </w:r>
      <w:r w:rsidR="005A1938" w:rsidRPr="00365A77">
        <w:t>. S</w:t>
      </w:r>
      <w:r w:rsidR="00183540" w:rsidRPr="00365A77">
        <w:t>inna juurde</w:t>
      </w:r>
      <w:r w:rsidR="005A1938" w:rsidRPr="00365A77">
        <w:t xml:space="preserve"> on esitatud </w:t>
      </w:r>
      <w:r w:rsidR="003F7674" w:rsidRPr="00365A77">
        <w:t>planeeringu lisad – menetlusdokumendid (otsused ja kirjavahetus), lisad (lepingud, tehnilised tingimused</w:t>
      </w:r>
      <w:r w:rsidR="00565F6A" w:rsidRPr="00365A77">
        <w:t xml:space="preserve">, </w:t>
      </w:r>
      <w:r w:rsidR="00014EC9" w:rsidRPr="00365A77">
        <w:t xml:space="preserve">alusuuringud, </w:t>
      </w:r>
      <w:r w:rsidR="00565F6A" w:rsidRPr="00365A77">
        <w:t>illustratsioon jms) ning kooskõlastused ja arvamused</w:t>
      </w:r>
      <w:r w:rsidR="00183540" w:rsidRPr="00365A77">
        <w:rPr>
          <w:rStyle w:val="FootnoteReference"/>
        </w:rPr>
        <w:footnoteReference w:id="3"/>
      </w:r>
      <w:r w:rsidR="00565F6A" w:rsidRPr="00365A77">
        <w:t>.</w:t>
      </w:r>
    </w:p>
    <w:p w14:paraId="00D3CC99" w14:textId="5313148A" w:rsidR="007F4ECA" w:rsidRPr="00365A77" w:rsidRDefault="007F4ECA" w:rsidP="0051363B">
      <w:r w:rsidRPr="00365A77">
        <w:t>Seletuskir</w:t>
      </w:r>
      <w:r w:rsidR="006C78D6" w:rsidRPr="00365A77">
        <w:t xml:space="preserve">jad koosnevad </w:t>
      </w:r>
      <w:r w:rsidR="005D77AB" w:rsidRPr="00365A77">
        <w:t>suures plaanis</w:t>
      </w:r>
      <w:r w:rsidR="00EC694B" w:rsidRPr="00365A77">
        <w:t xml:space="preserve"> viiest</w:t>
      </w:r>
      <w:r w:rsidR="006C78D6" w:rsidRPr="00365A77">
        <w:t xml:space="preserve"> </w:t>
      </w:r>
      <w:r w:rsidR="005D77AB" w:rsidRPr="00365A77">
        <w:t>osast</w:t>
      </w:r>
      <w:r w:rsidR="003E2B5F" w:rsidRPr="00365A77">
        <w:t>:</w:t>
      </w:r>
    </w:p>
    <w:p w14:paraId="53EBDEC4" w14:textId="0CAE3D97" w:rsidR="003E2B5F" w:rsidRPr="00365A77" w:rsidRDefault="003E2B5F" w:rsidP="003E2B5F">
      <w:pPr>
        <w:pStyle w:val="ListParagraph"/>
        <w:numPr>
          <w:ilvl w:val="0"/>
          <w:numId w:val="3"/>
        </w:numPr>
      </w:pPr>
      <w:r w:rsidRPr="00365A77">
        <w:rPr>
          <w:b/>
          <w:bCs/>
        </w:rPr>
        <w:t>Detailplaneeringu eesmärk ja alused</w:t>
      </w:r>
      <w:r w:rsidR="006B1AB3" w:rsidRPr="00365A77">
        <w:t>, sh detailplaneeringu lähtedokumendid ja koostamiseks läbi viidud alusuuringud.</w:t>
      </w:r>
    </w:p>
    <w:p w14:paraId="52184236" w14:textId="12071927" w:rsidR="006B1AB3" w:rsidRPr="00365A77" w:rsidRDefault="00AB66AE" w:rsidP="003E2B5F">
      <w:pPr>
        <w:pStyle w:val="ListParagraph"/>
        <w:numPr>
          <w:ilvl w:val="0"/>
          <w:numId w:val="3"/>
        </w:numPr>
        <w:rPr>
          <w:b/>
          <w:bCs/>
        </w:rPr>
      </w:pPr>
      <w:r w:rsidRPr="00365A77">
        <w:rPr>
          <w:b/>
          <w:bCs/>
        </w:rPr>
        <w:t>Olemasoleva olukorra iseloomustus</w:t>
      </w:r>
    </w:p>
    <w:p w14:paraId="3FCD719E" w14:textId="11CAACF8" w:rsidR="00AB66AE" w:rsidRPr="00365A77" w:rsidRDefault="00AB66AE" w:rsidP="003E2B5F">
      <w:pPr>
        <w:pStyle w:val="ListParagraph"/>
        <w:numPr>
          <w:ilvl w:val="0"/>
          <w:numId w:val="3"/>
        </w:numPr>
      </w:pPr>
      <w:r w:rsidRPr="00365A77">
        <w:rPr>
          <w:b/>
          <w:bCs/>
        </w:rPr>
        <w:t>Planeeringuala kontaktvööndi analüüs ja funktsionaalsed seosed</w:t>
      </w:r>
      <w:r w:rsidRPr="00365A77">
        <w:t>, mis vaatleb ala laiemalt ja arvestab kulmulatiivsete mõjudega</w:t>
      </w:r>
      <w:r w:rsidR="00C054E9" w:rsidRPr="00365A77">
        <w:t xml:space="preserve"> ning toob välja planeeringu vastavuse üldplaneeringule</w:t>
      </w:r>
      <w:r w:rsidRPr="00365A77">
        <w:t>.</w:t>
      </w:r>
    </w:p>
    <w:p w14:paraId="5F4C6FF1" w14:textId="6160248B" w:rsidR="00AB66AE" w:rsidRPr="00365A77" w:rsidRDefault="009D7CC0" w:rsidP="003E2B5F">
      <w:pPr>
        <w:pStyle w:val="ListParagraph"/>
        <w:numPr>
          <w:ilvl w:val="0"/>
          <w:numId w:val="3"/>
        </w:numPr>
      </w:pPr>
      <w:r w:rsidRPr="00365A77">
        <w:rPr>
          <w:b/>
          <w:bCs/>
        </w:rPr>
        <w:t>Planeeringulahendus</w:t>
      </w:r>
      <w:r w:rsidR="00CC0905" w:rsidRPr="00365A77">
        <w:t xml:space="preserve"> kajastab kõiki </w:t>
      </w:r>
      <w:proofErr w:type="spellStart"/>
      <w:r w:rsidR="00CC0905" w:rsidRPr="00365A77">
        <w:t>PlanS</w:t>
      </w:r>
      <w:proofErr w:type="spellEnd"/>
      <w:r w:rsidR="00A53CBA" w:rsidRPr="00365A77">
        <w:t>-iga</w:t>
      </w:r>
      <w:r w:rsidR="00CC0905" w:rsidRPr="00365A77">
        <w:t xml:space="preserve"> detailplaneeringule ettenähtud ülesandeid</w:t>
      </w:r>
      <w:r w:rsidR="00A53CBA" w:rsidRPr="00365A77">
        <w:t xml:space="preserve">, sh </w:t>
      </w:r>
      <w:r w:rsidR="00A53CBA" w:rsidRPr="00365A77">
        <w:rPr>
          <w:b/>
          <w:bCs/>
        </w:rPr>
        <w:t>tehnovarustus</w:t>
      </w:r>
      <w:r w:rsidR="00A53CBA" w:rsidRPr="00365A77">
        <w:t>.</w:t>
      </w:r>
    </w:p>
    <w:p w14:paraId="526C35D8" w14:textId="356638A8" w:rsidR="009D7CC0" w:rsidRPr="00365A77" w:rsidRDefault="009D7CC0" w:rsidP="003E2B5F">
      <w:pPr>
        <w:pStyle w:val="ListParagraph"/>
        <w:numPr>
          <w:ilvl w:val="0"/>
          <w:numId w:val="3"/>
        </w:numPr>
      </w:pPr>
      <w:r w:rsidRPr="00365A77">
        <w:rPr>
          <w:b/>
          <w:bCs/>
        </w:rPr>
        <w:t>Planeeringu elluviimine</w:t>
      </w:r>
      <w:r w:rsidRPr="00365A77">
        <w:t>, mis kajastab arendaja kohustusi ja kokkuleppeid ning nõudeid ehitusprojekti koostamiseks.</w:t>
      </w:r>
    </w:p>
    <w:p w14:paraId="43E09065" w14:textId="6231C25A" w:rsidR="00A53CBA" w:rsidRPr="00365A77" w:rsidRDefault="00A53CBA" w:rsidP="00A53CBA">
      <w:r w:rsidRPr="00365A77">
        <w:t xml:space="preserve">Praktikas </w:t>
      </w:r>
      <w:r w:rsidR="00D601C6" w:rsidRPr="00365A77">
        <w:t>võivad detailplaneeringute seletuskirjad omavalitsus</w:t>
      </w:r>
      <w:r w:rsidR="00B52A6C">
        <w:t>te kaupa</w:t>
      </w:r>
      <w:r w:rsidR="00D601C6" w:rsidRPr="00365A77">
        <w:t xml:space="preserve"> erineda</w:t>
      </w:r>
      <w:r w:rsidR="00F10129" w:rsidRPr="00365A77">
        <w:t xml:space="preserve"> sõltuvalt sellest, kas omavalitsus on kinnitanud detailplaneeringu vormistamiseks </w:t>
      </w:r>
      <w:r w:rsidR="00B64463" w:rsidRPr="00365A77">
        <w:t xml:space="preserve">eraldi </w:t>
      </w:r>
      <w:r w:rsidR="00F10129" w:rsidRPr="00365A77">
        <w:t>õigusakti</w:t>
      </w:r>
      <w:r w:rsidR="00CB78EA" w:rsidRPr="00365A77">
        <w:t xml:space="preserve">. </w:t>
      </w:r>
      <w:r w:rsidR="005A5AE7" w:rsidRPr="00365A77">
        <w:t>Seletuskirja peatükid võivad olla rohkem killustunud, neid</w:t>
      </w:r>
      <w:r w:rsidR="00CB78EA" w:rsidRPr="00365A77">
        <w:t xml:space="preserve"> </w:t>
      </w:r>
      <w:r w:rsidR="00F2261A" w:rsidRPr="00365A77">
        <w:t>võib</w:t>
      </w:r>
      <w:r w:rsidR="00CB78EA" w:rsidRPr="00365A77">
        <w:t xml:space="preserve"> olla rohkem</w:t>
      </w:r>
      <w:r w:rsidR="008F4E1F" w:rsidRPr="00365A77">
        <w:t xml:space="preserve">, need võivad olla </w:t>
      </w:r>
      <w:r w:rsidR="0022162A" w:rsidRPr="00365A77">
        <w:t>teisiti grupeeritud jne.</w:t>
      </w:r>
    </w:p>
    <w:p w14:paraId="39FF1BD8" w14:textId="5A506808" w:rsidR="007E7219" w:rsidRPr="00365A77" w:rsidRDefault="007E7219" w:rsidP="007E7219">
      <w:r w:rsidRPr="00365A77">
        <w:t>Graafilise materjalin</w:t>
      </w:r>
      <w:r w:rsidR="00F34285" w:rsidRPr="00365A77">
        <w:t>a</w:t>
      </w:r>
      <w:r w:rsidRPr="00365A77">
        <w:t xml:space="preserve"> esitatakse üldjuhul </w:t>
      </w:r>
      <w:r w:rsidR="001D0D14" w:rsidRPr="00365A77">
        <w:t>viis joonist:</w:t>
      </w:r>
    </w:p>
    <w:p w14:paraId="2E0B6437" w14:textId="3C79E74D" w:rsidR="001D0D14" w:rsidRPr="00365A77" w:rsidRDefault="001D0D14" w:rsidP="003A5FCC">
      <w:pPr>
        <w:pStyle w:val="ListParagraph"/>
        <w:numPr>
          <w:ilvl w:val="0"/>
          <w:numId w:val="5"/>
        </w:numPr>
      </w:pPr>
      <w:r w:rsidRPr="00365A77">
        <w:rPr>
          <w:b/>
          <w:bCs/>
        </w:rPr>
        <w:t>Asukohaskeem</w:t>
      </w:r>
      <w:r w:rsidR="00BB37B4" w:rsidRPr="00365A77">
        <w:t>;</w:t>
      </w:r>
    </w:p>
    <w:p w14:paraId="5021FD61" w14:textId="0AC254A5" w:rsidR="001D0D14" w:rsidRPr="00365A77" w:rsidRDefault="001D0D14" w:rsidP="003A5FCC">
      <w:pPr>
        <w:pStyle w:val="ListParagraph"/>
        <w:numPr>
          <w:ilvl w:val="0"/>
          <w:numId w:val="5"/>
        </w:numPr>
      </w:pPr>
      <w:r w:rsidRPr="00365A77">
        <w:rPr>
          <w:b/>
          <w:bCs/>
        </w:rPr>
        <w:t xml:space="preserve">Kontaktvööndi ehituslikud ja </w:t>
      </w:r>
      <w:r w:rsidR="00200F35" w:rsidRPr="00365A77">
        <w:rPr>
          <w:b/>
          <w:bCs/>
        </w:rPr>
        <w:t>funktsionaalsed seosed</w:t>
      </w:r>
      <w:r w:rsidR="002617D3" w:rsidRPr="00365A77">
        <w:t>, mis kajastab olemasolevat ja kavandatud olukorda planeeringuala lähiümbruses;</w:t>
      </w:r>
    </w:p>
    <w:p w14:paraId="1A25A0D9" w14:textId="6139763D" w:rsidR="00200F35" w:rsidRPr="00365A77" w:rsidRDefault="00200F35" w:rsidP="003A5FCC">
      <w:pPr>
        <w:pStyle w:val="ListParagraph"/>
        <w:numPr>
          <w:ilvl w:val="0"/>
          <w:numId w:val="5"/>
        </w:numPr>
      </w:pPr>
      <w:r w:rsidRPr="00365A77">
        <w:rPr>
          <w:b/>
          <w:bCs/>
        </w:rPr>
        <w:t>Tugiplaan</w:t>
      </w:r>
      <w:r w:rsidR="00E60770" w:rsidRPr="00365A77">
        <w:t>, mis kajastab olemasolevat olukorda</w:t>
      </w:r>
      <w:r w:rsidR="002617D3" w:rsidRPr="00365A77">
        <w:t xml:space="preserve"> planeeringualal</w:t>
      </w:r>
      <w:r w:rsidR="00A20590" w:rsidRPr="00365A77">
        <w:t xml:space="preserve"> ja koostatakse aktuaalsel </w:t>
      </w:r>
      <w:proofErr w:type="spellStart"/>
      <w:r w:rsidR="00A20590" w:rsidRPr="00365A77">
        <w:t>topo</w:t>
      </w:r>
      <w:proofErr w:type="spellEnd"/>
      <w:r w:rsidR="00A20590" w:rsidRPr="00365A77">
        <w:t>-geodeetilisel alusplaani;</w:t>
      </w:r>
    </w:p>
    <w:p w14:paraId="3310F471" w14:textId="0620D9BF" w:rsidR="00200F35" w:rsidRPr="00365A77" w:rsidRDefault="00200F35" w:rsidP="003A5FCC">
      <w:pPr>
        <w:pStyle w:val="ListParagraph"/>
        <w:numPr>
          <w:ilvl w:val="0"/>
          <w:numId w:val="5"/>
        </w:numPr>
      </w:pPr>
      <w:r w:rsidRPr="00365A77">
        <w:rPr>
          <w:b/>
          <w:bCs/>
        </w:rPr>
        <w:t>Põhijoonis</w:t>
      </w:r>
      <w:r w:rsidR="0087435D" w:rsidRPr="00365A77">
        <w:t xml:space="preserve"> </w:t>
      </w:r>
      <w:r w:rsidR="00EE31A7" w:rsidRPr="00365A77">
        <w:t>kajastab</w:t>
      </w:r>
      <w:r w:rsidR="0087435D" w:rsidRPr="00365A77">
        <w:t xml:space="preserve"> planeeritavat lahendust</w:t>
      </w:r>
      <w:r w:rsidR="00F940BD" w:rsidRPr="00365A77">
        <w:t xml:space="preserve"> vastavalt </w:t>
      </w:r>
      <w:proofErr w:type="spellStart"/>
      <w:r w:rsidR="00F940BD" w:rsidRPr="00365A77">
        <w:t>PlanS</w:t>
      </w:r>
      <w:proofErr w:type="spellEnd"/>
      <w:r w:rsidR="00F940BD" w:rsidRPr="00365A77">
        <w:t xml:space="preserve"> toodud ülesannetele</w:t>
      </w:r>
      <w:r w:rsidR="0087435D" w:rsidRPr="00365A77">
        <w:t>;</w:t>
      </w:r>
    </w:p>
    <w:p w14:paraId="0991B9D2" w14:textId="5D163684" w:rsidR="00200F35" w:rsidRPr="00365A77" w:rsidRDefault="00200F35" w:rsidP="003A5FCC">
      <w:pPr>
        <w:pStyle w:val="ListParagraph"/>
        <w:numPr>
          <w:ilvl w:val="0"/>
          <w:numId w:val="5"/>
        </w:numPr>
      </w:pPr>
      <w:r w:rsidRPr="00365A77">
        <w:rPr>
          <w:b/>
          <w:bCs/>
        </w:rPr>
        <w:t>Tehnovõrkude koondplaan</w:t>
      </w:r>
      <w:r w:rsidR="0087435D" w:rsidRPr="00365A77">
        <w:t>il kajastatakse tehnovarustuse põhimõttelist lahendust.</w:t>
      </w:r>
    </w:p>
    <w:p w14:paraId="08A4113F" w14:textId="37DE3FE1" w:rsidR="003E2B5F" w:rsidRPr="00365A77" w:rsidRDefault="00FF2414" w:rsidP="0051363B">
      <w:r w:rsidRPr="00365A77">
        <w:t>Kui põhijoonise loetavus ei kannata</w:t>
      </w:r>
      <w:r w:rsidR="00014EC9" w:rsidRPr="00365A77">
        <w:t>,</w:t>
      </w:r>
      <w:r w:rsidRPr="00365A77">
        <w:t xml:space="preserve"> võib tehnovarust</w:t>
      </w:r>
      <w:r w:rsidR="00EE31A7" w:rsidRPr="00365A77">
        <w:t>us</w:t>
      </w:r>
      <w:r w:rsidRPr="00365A77">
        <w:t>e lahenduse esitada ka põhijoonisel.</w:t>
      </w:r>
      <w:r w:rsidR="00F940BD" w:rsidRPr="00365A77">
        <w:t xml:space="preserve"> </w:t>
      </w:r>
      <w:r w:rsidR="00663DED" w:rsidRPr="00365A77">
        <w:t>Lisaks võib lisanduda täiendavaid teemajooniseid/kaarte nagu nt liikluskeem</w:t>
      </w:r>
      <w:r w:rsidR="00C379A7" w:rsidRPr="00365A77">
        <w:t>, üldplaneeringut muutva detailplaneeringu puhul joonis, mis kajastab üldplaneeringu muudatust</w:t>
      </w:r>
      <w:r w:rsidR="005D3903" w:rsidRPr="00365A77">
        <w:rPr>
          <w:rStyle w:val="FootnoteReference"/>
        </w:rPr>
        <w:footnoteReference w:id="4"/>
      </w:r>
      <w:r w:rsidR="005B458A" w:rsidRPr="00365A77">
        <w:t xml:space="preserve"> jms</w:t>
      </w:r>
      <w:r w:rsidR="00C379A7" w:rsidRPr="00365A77">
        <w:t>.</w:t>
      </w:r>
    </w:p>
    <w:p w14:paraId="7976C37A" w14:textId="27EC8EB2" w:rsidR="00FB79DD" w:rsidRPr="00365A77" w:rsidRDefault="00FB79DD" w:rsidP="0051363B">
      <w:r w:rsidRPr="00365A77">
        <w:t xml:space="preserve">Detailplaneering koostatakse aktuaalsele </w:t>
      </w:r>
      <w:proofErr w:type="spellStart"/>
      <w:r w:rsidRPr="00365A77">
        <w:t>topo</w:t>
      </w:r>
      <w:proofErr w:type="spellEnd"/>
      <w:r w:rsidRPr="00365A77">
        <w:t>-geodeetilisele alusplaanile</w:t>
      </w:r>
      <w:r w:rsidR="008611BE" w:rsidRPr="00365A77">
        <w:t>, kuhu esmajärjekorras kantakse olemasolev informatsioon</w:t>
      </w:r>
      <w:r w:rsidR="00DD0859" w:rsidRPr="00365A77">
        <w:t xml:space="preserve"> (nt piirangud ja kitsendused)</w:t>
      </w:r>
      <w:r w:rsidR="008611BE" w:rsidRPr="00365A77">
        <w:t>, mis on kättesaadav avalikest registritest</w:t>
      </w:r>
      <w:r w:rsidR="00321202" w:rsidRPr="00365A77">
        <w:t xml:space="preserve">. </w:t>
      </w:r>
      <w:r w:rsidR="00F5566D" w:rsidRPr="00365A77">
        <w:t xml:space="preserve">Kuigi vastavad kihid on võimalik Maa- ja Ruumiameti </w:t>
      </w:r>
      <w:proofErr w:type="spellStart"/>
      <w:r w:rsidR="00F5566D" w:rsidRPr="00365A77">
        <w:t>geoportaali</w:t>
      </w:r>
      <w:proofErr w:type="spellEnd"/>
      <w:r w:rsidR="00F5566D" w:rsidRPr="00365A77">
        <w:t xml:space="preserve"> kitsenduste kaardirakendusest alla laadida, tuleb need planeeringujoonisel üle täpsustada, sest kuvatavad andmed on informatiivsed. Näiteks ei arvesta ranna ja kalda ehituskeeluvöönd üldjuhul kehtivaid erisusi ning teekaitsevööndi piir täpsustub vastavalt </w:t>
      </w:r>
      <w:proofErr w:type="spellStart"/>
      <w:r w:rsidR="00F5566D" w:rsidRPr="00365A77">
        <w:t>topo</w:t>
      </w:r>
      <w:proofErr w:type="spellEnd"/>
      <w:r w:rsidR="00F5566D" w:rsidRPr="00365A77">
        <w:t>-geodeetilisele alusele mõõdetud teeservale ja põhikaardi täpsusastmele, jne.</w:t>
      </w:r>
    </w:p>
    <w:p w14:paraId="44654A0F" w14:textId="2B636746" w:rsidR="000612D1" w:rsidRPr="00365A77" w:rsidRDefault="005636C3" w:rsidP="004F2AD6">
      <w:pPr>
        <w:sectPr w:rsidR="000612D1" w:rsidRPr="00365A77" w:rsidSect="000612D1">
          <w:pgSz w:w="11910" w:h="16840" w:code="9"/>
          <w:pgMar w:top="3039" w:right="1276" w:bottom="1140" w:left="0" w:header="851" w:footer="1701" w:gutter="1134"/>
          <w:cols w:space="708"/>
          <w:docGrid w:linePitch="360"/>
        </w:sectPr>
      </w:pPr>
      <w:r w:rsidRPr="00365A77">
        <w:t>J</w:t>
      </w:r>
      <w:r w:rsidR="000612D1" w:rsidRPr="00365A77">
        <w:t>ärgneva</w:t>
      </w:r>
      <w:r w:rsidR="00A97CCC" w:rsidRPr="00365A77">
        <w:t>te</w:t>
      </w:r>
      <w:r w:rsidR="000612D1" w:rsidRPr="00365A77">
        <w:t>s tabeli</w:t>
      </w:r>
      <w:r w:rsidR="00A97CCC" w:rsidRPr="00365A77">
        <w:t>te</w:t>
      </w:r>
      <w:r w:rsidR="000612D1" w:rsidRPr="00365A77">
        <w:t xml:space="preserve">s </w:t>
      </w:r>
      <w:r w:rsidR="00337B8B" w:rsidRPr="00365A77">
        <w:t>2</w:t>
      </w:r>
      <w:r w:rsidR="00A97CCC" w:rsidRPr="00365A77">
        <w:t>-4</w:t>
      </w:r>
      <w:r w:rsidR="00337B8B" w:rsidRPr="00365A77">
        <w:t xml:space="preserve"> </w:t>
      </w:r>
      <w:r w:rsidR="000612D1" w:rsidRPr="00365A77">
        <w:t>on toodud detailplaneeringu</w:t>
      </w:r>
      <w:r w:rsidR="00A97CCC" w:rsidRPr="00365A77">
        <w:t>te</w:t>
      </w:r>
      <w:r w:rsidR="000612D1" w:rsidRPr="00365A77">
        <w:t xml:space="preserve"> vastavus </w:t>
      </w:r>
      <w:r w:rsidR="000A6D3B" w:rsidRPr="00365A77">
        <w:t xml:space="preserve">ning planeeringu koostamise käigus </w:t>
      </w:r>
      <w:r w:rsidR="000612D1" w:rsidRPr="00365A77">
        <w:t>loodavad</w:t>
      </w:r>
      <w:r w:rsidR="004F2AD6" w:rsidRPr="00365A77">
        <w:t xml:space="preserve"> </w:t>
      </w:r>
      <w:r w:rsidR="000612D1" w:rsidRPr="00365A77">
        <w:t xml:space="preserve">andmed vastavalt </w:t>
      </w:r>
      <w:proofErr w:type="spellStart"/>
      <w:r w:rsidR="000612D1" w:rsidRPr="00365A77">
        <w:t>PlanS</w:t>
      </w:r>
      <w:proofErr w:type="spellEnd"/>
      <w:r w:rsidR="000612D1" w:rsidRPr="00365A77">
        <w:t xml:space="preserve"> § 126 toodud ülesannetele ja </w:t>
      </w:r>
      <w:r w:rsidR="00F5566D" w:rsidRPr="00365A77">
        <w:t>kehtiva üldplaneeringu põhimõtetele. Tabelites on välja toodud aspektid, mida kohalik omavalitsus üldjuhul kontrollib detailplaneeringu vastavuse hindamisel  üldplaneeringule</w:t>
      </w:r>
      <w:r w:rsidR="000612D1" w:rsidRPr="00365A77">
        <w:t>.</w:t>
      </w:r>
      <w:r w:rsidR="00D3721A" w:rsidRPr="00365A77">
        <w:t xml:space="preserve"> </w:t>
      </w:r>
      <w:r w:rsidR="00CE3384" w:rsidRPr="00365A77">
        <w:t xml:space="preserve"> </w:t>
      </w:r>
      <w:r w:rsidR="004B5BE5" w:rsidRPr="00365A77">
        <w:t xml:space="preserve"> </w:t>
      </w:r>
      <w:r w:rsidR="007F25CB" w:rsidRPr="00365A77">
        <w:t xml:space="preserve">  </w:t>
      </w:r>
    </w:p>
    <w:p w14:paraId="76FE92CA" w14:textId="18E6C37A" w:rsidR="00B6263C" w:rsidRPr="00365A77" w:rsidRDefault="00B6263C" w:rsidP="00B6263C">
      <w:pPr>
        <w:pStyle w:val="Caption"/>
        <w:rPr>
          <w:rFonts w:eastAsia="Times New Roman"/>
          <w:lang w:eastAsia="en-GB"/>
          <w14:ligatures w14:val="none"/>
        </w:rPr>
      </w:pPr>
      <w:r w:rsidRPr="00365A77">
        <w:t xml:space="preserve">Tabel </w:t>
      </w:r>
      <w:r w:rsidR="00337B8B" w:rsidRPr="00365A77">
        <w:t>2</w:t>
      </w:r>
      <w:r w:rsidRPr="00365A77">
        <w:t xml:space="preserve">. </w:t>
      </w:r>
      <w:r w:rsidR="00FB5253" w:rsidRPr="00365A77">
        <w:t xml:space="preserve">Linnalises asutuses </w:t>
      </w:r>
      <w:r w:rsidR="006262E0" w:rsidRPr="00365A77">
        <w:t xml:space="preserve">koostatud </w:t>
      </w:r>
      <w:r w:rsidR="00914270" w:rsidRPr="00365A77">
        <w:t xml:space="preserve">korterelamute </w:t>
      </w:r>
      <w:r w:rsidR="006262E0" w:rsidRPr="00365A77">
        <w:t>d</w:t>
      </w:r>
      <w:r w:rsidRPr="00365A77">
        <w:t xml:space="preserve">etailplaneeringu vastavus </w:t>
      </w:r>
      <w:proofErr w:type="spellStart"/>
      <w:r w:rsidRPr="00365A77">
        <w:t>PlanS</w:t>
      </w:r>
      <w:proofErr w:type="spellEnd"/>
      <w:r w:rsidRPr="00365A77">
        <w:t xml:space="preserve"> §126 ülesannetele ja üldplaneeringus toodud andmetele</w:t>
      </w:r>
    </w:p>
    <w:tbl>
      <w:tblPr>
        <w:tblStyle w:val="SKPK2tabel"/>
        <w:tblW w:w="14683" w:type="dxa"/>
        <w:tblInd w:w="-5" w:type="dxa"/>
        <w:tblLook w:val="04A0" w:firstRow="1" w:lastRow="0" w:firstColumn="1" w:lastColumn="0" w:noHBand="0" w:noVBand="1"/>
      </w:tblPr>
      <w:tblGrid>
        <w:gridCol w:w="3685"/>
        <w:gridCol w:w="5499"/>
        <w:gridCol w:w="5499"/>
      </w:tblGrid>
      <w:tr w:rsidR="00531BB3" w:rsidRPr="00365A77" w14:paraId="57B773A4" w14:textId="77777777" w:rsidTr="00283F30">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tcPr>
          <w:p w14:paraId="1F525595" w14:textId="4B2AFD8C" w:rsidR="006F66F6" w:rsidRPr="00365A77" w:rsidRDefault="006F66F6" w:rsidP="00531BB3">
            <w:pPr>
              <w:spacing w:after="0"/>
              <w:jc w:val="center"/>
              <w:rPr>
                <w:color w:val="FFFFFF" w:themeColor="background1"/>
                <w:sz w:val="24"/>
              </w:rPr>
            </w:pPr>
            <w:proofErr w:type="spellStart"/>
            <w:r w:rsidRPr="00365A77">
              <w:rPr>
                <w:color w:val="FFFFFF" w:themeColor="background1"/>
                <w:sz w:val="24"/>
              </w:rPr>
              <w:t>PlanS</w:t>
            </w:r>
            <w:proofErr w:type="spellEnd"/>
            <w:r w:rsidRPr="00365A77">
              <w:rPr>
                <w:color w:val="FFFFFF" w:themeColor="background1"/>
                <w:sz w:val="24"/>
              </w:rPr>
              <w:t xml:space="preserve"> § 126 lg 1 DP ülesanded</w:t>
            </w:r>
          </w:p>
        </w:tc>
        <w:tc>
          <w:tcPr>
            <w:tcW w:w="5499" w:type="dxa"/>
          </w:tcPr>
          <w:p w14:paraId="34A9F4E5" w14:textId="2B0F5403" w:rsidR="006F66F6" w:rsidRPr="00365A77" w:rsidRDefault="006F66F6" w:rsidP="00531BB3">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Laagri alevikus Hoiu tn 3c DP</w:t>
            </w:r>
          </w:p>
        </w:tc>
        <w:tc>
          <w:tcPr>
            <w:tcW w:w="5499" w:type="dxa"/>
          </w:tcPr>
          <w:p w14:paraId="5CF2305C" w14:textId="27E375B7" w:rsidR="006F66F6" w:rsidRPr="00365A77" w:rsidRDefault="006F66F6" w:rsidP="00531BB3">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Saue valla ÜP</w:t>
            </w:r>
          </w:p>
        </w:tc>
      </w:tr>
      <w:tr w:rsidR="00531BB3" w:rsidRPr="00365A77" w14:paraId="0B3BEA0C" w14:textId="77777777" w:rsidTr="00283F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2DDA2074" w14:textId="1B4E7321" w:rsidR="000F4582" w:rsidRPr="00365A77" w:rsidRDefault="00037B2D" w:rsidP="00531BB3">
            <w:pPr>
              <w:spacing w:after="0"/>
              <w:jc w:val="left"/>
              <w:rPr>
                <w:sz w:val="21"/>
                <w:szCs w:val="21"/>
              </w:rPr>
            </w:pPr>
            <w:r w:rsidRPr="00365A77">
              <w:rPr>
                <w:b w:val="0"/>
                <w:bCs w:val="0"/>
                <w:sz w:val="21"/>
                <w:szCs w:val="21"/>
              </w:rPr>
              <w:t>1</w:t>
            </w:r>
            <w:r w:rsidR="006262E0" w:rsidRPr="00365A77">
              <w:rPr>
                <w:b w:val="0"/>
                <w:bCs w:val="0"/>
                <w:sz w:val="21"/>
                <w:szCs w:val="21"/>
              </w:rPr>
              <w:t>)</w:t>
            </w:r>
            <w:r w:rsidRPr="00365A77">
              <w:rPr>
                <w:b w:val="0"/>
                <w:bCs w:val="0"/>
                <w:sz w:val="21"/>
                <w:szCs w:val="21"/>
              </w:rPr>
              <w:t xml:space="preserve"> planeeringuala kruntideks jaotamine;</w:t>
            </w:r>
            <w:r w:rsidR="00E81760" w:rsidRPr="00365A77">
              <w:rPr>
                <w:b w:val="0"/>
                <w:bCs w:val="0"/>
                <w:sz w:val="21"/>
                <w:szCs w:val="21"/>
              </w:rPr>
              <w:t xml:space="preserve"> </w:t>
            </w:r>
            <w:r w:rsidR="00E81760" w:rsidRPr="00365A77">
              <w:rPr>
                <w:b w:val="0"/>
                <w:bCs w:val="0"/>
                <w:i/>
                <w:iCs/>
                <w:sz w:val="21"/>
                <w:szCs w:val="21"/>
              </w:rPr>
              <w:t>sh k</w:t>
            </w:r>
            <w:r w:rsidR="000F4582" w:rsidRPr="00365A77">
              <w:rPr>
                <w:b w:val="0"/>
                <w:bCs w:val="0"/>
                <w:i/>
                <w:iCs/>
                <w:sz w:val="21"/>
                <w:szCs w:val="21"/>
              </w:rPr>
              <w:t>rundi suuruse vahemik</w:t>
            </w:r>
          </w:p>
        </w:tc>
        <w:tc>
          <w:tcPr>
            <w:tcW w:w="5499" w:type="dxa"/>
            <w:vAlign w:val="top"/>
          </w:tcPr>
          <w:p w14:paraId="241BE007" w14:textId="1FD2693C" w:rsidR="00037B2D" w:rsidRPr="00365A77" w:rsidRDefault="00E81760" w:rsidP="00531BB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5 krunti</w:t>
            </w:r>
          </w:p>
        </w:tc>
        <w:tc>
          <w:tcPr>
            <w:tcW w:w="5499" w:type="dxa"/>
            <w:vAlign w:val="top"/>
          </w:tcPr>
          <w:p w14:paraId="72D2CD8E" w14:textId="21D2E2A2" w:rsidR="00037B2D" w:rsidRPr="00365A77" w:rsidRDefault="00E81760"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Keskuse maal e</w:t>
            </w:r>
            <w:r w:rsidR="000F4582" w:rsidRPr="00365A77">
              <w:rPr>
                <w:color w:val="000A89"/>
                <w:sz w:val="21"/>
                <w:szCs w:val="21"/>
              </w:rPr>
              <w:t>i ole määratud</w:t>
            </w:r>
          </w:p>
        </w:tc>
      </w:tr>
      <w:tr w:rsidR="00283F30" w:rsidRPr="00365A77" w14:paraId="2D146830" w14:textId="77777777" w:rsidTr="00283F30">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21528C4" w14:textId="0EBE6176" w:rsidR="00A066CF" w:rsidRPr="00365A77" w:rsidRDefault="00A066CF" w:rsidP="00531BB3">
            <w:pPr>
              <w:spacing w:after="0"/>
              <w:jc w:val="left"/>
              <w:rPr>
                <w:b w:val="0"/>
                <w:bCs w:val="0"/>
                <w:sz w:val="21"/>
                <w:szCs w:val="21"/>
              </w:rPr>
            </w:pPr>
            <w:r w:rsidRPr="00365A77">
              <w:rPr>
                <w:b w:val="0"/>
                <w:bCs w:val="0"/>
                <w:sz w:val="21"/>
                <w:szCs w:val="21"/>
              </w:rPr>
              <w:t xml:space="preserve">2) krundi ehitusõiguse määramine </w:t>
            </w:r>
          </w:p>
          <w:p w14:paraId="54910DF5" w14:textId="42786036" w:rsidR="00A066CF" w:rsidRPr="00365A77" w:rsidRDefault="00A066CF" w:rsidP="00531BB3">
            <w:pPr>
              <w:spacing w:after="0"/>
              <w:ind w:left="720"/>
              <w:jc w:val="left"/>
              <w:rPr>
                <w:b w:val="0"/>
                <w:bCs w:val="0"/>
                <w:color w:val="000A89"/>
                <w:sz w:val="21"/>
                <w:szCs w:val="21"/>
              </w:rPr>
            </w:pPr>
            <w:proofErr w:type="spellStart"/>
            <w:r w:rsidRPr="00365A77">
              <w:rPr>
                <w:b w:val="0"/>
                <w:bCs w:val="0"/>
                <w:sz w:val="21"/>
                <w:szCs w:val="21"/>
              </w:rPr>
              <w:t>PlanS</w:t>
            </w:r>
            <w:proofErr w:type="spellEnd"/>
            <w:r w:rsidRPr="00365A77">
              <w:rPr>
                <w:b w:val="0"/>
                <w:bCs w:val="0"/>
                <w:sz w:val="21"/>
                <w:szCs w:val="21"/>
              </w:rPr>
              <w:t xml:space="preserve"> § 126 lg 4 p 1 krundi kasutamise sihtotstarve või sihtotstarbed</w:t>
            </w:r>
          </w:p>
        </w:tc>
        <w:tc>
          <w:tcPr>
            <w:tcW w:w="5499" w:type="dxa"/>
            <w:vAlign w:val="top"/>
          </w:tcPr>
          <w:p w14:paraId="4D28111A" w14:textId="77777777" w:rsidR="00A066CF" w:rsidRPr="00365A77" w:rsidRDefault="00A066CF" w:rsidP="00531BB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Korterelamumaa – EK 100</w:t>
            </w:r>
          </w:p>
          <w:p w14:paraId="1525034A" w14:textId="77777777" w:rsidR="00A066CF" w:rsidRPr="00365A77" w:rsidRDefault="00A066CF" w:rsidP="00531BB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 xml:space="preserve">Haljasala maa / kultuuri- ja </w:t>
            </w:r>
            <w:proofErr w:type="spellStart"/>
            <w:r w:rsidRPr="00365A77">
              <w:rPr>
                <w:sz w:val="21"/>
                <w:szCs w:val="21"/>
              </w:rPr>
              <w:t>puhkerajatise</w:t>
            </w:r>
            <w:proofErr w:type="spellEnd"/>
            <w:r w:rsidRPr="00365A77">
              <w:rPr>
                <w:sz w:val="21"/>
                <w:szCs w:val="21"/>
              </w:rPr>
              <w:t xml:space="preserve"> maa – HP/PK 100</w:t>
            </w:r>
          </w:p>
          <w:p w14:paraId="47FBF67D" w14:textId="77777777" w:rsidR="00A066CF" w:rsidRPr="00365A77" w:rsidRDefault="00A066CF" w:rsidP="00531BB3">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Haljasala maa / puhke- ja spordirajatise maa – HP/PS 100</w:t>
            </w:r>
          </w:p>
          <w:p w14:paraId="5BD14C17" w14:textId="282BF3A0" w:rsidR="00A066CF" w:rsidRPr="00365A77" w:rsidRDefault="00A066CF"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sz w:val="21"/>
                <w:szCs w:val="21"/>
              </w:rPr>
              <w:t>Tee ja tänavamaa – LT 100</w:t>
            </w:r>
          </w:p>
        </w:tc>
        <w:tc>
          <w:tcPr>
            <w:tcW w:w="5499" w:type="dxa"/>
            <w:vAlign w:val="top"/>
          </w:tcPr>
          <w:p w14:paraId="0760F144" w14:textId="2701A02C" w:rsidR="00A066CF" w:rsidRPr="00365A77" w:rsidRDefault="00A066CF" w:rsidP="00531BB3">
            <w:pPr>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b/>
                <w:bCs/>
                <w:sz w:val="21"/>
                <w:szCs w:val="21"/>
              </w:rPr>
              <w:t>Keskuse maa</w:t>
            </w:r>
            <w:r w:rsidRPr="00365A77">
              <w:rPr>
                <w:sz w:val="21"/>
                <w:szCs w:val="21"/>
              </w:rPr>
              <w:t>l võivad tihendatult asuda korterelamud, äri- ja avalikud hooned ning muud keskusesse sobivad hooned, samuti avalikud haljasalad ja pargid ning keskust teenindavad ja keskkonda sobituvad rajatised (tänavad, jalgratta- ja jalgteed, parklad, mänguväljakud jms).</w:t>
            </w:r>
          </w:p>
        </w:tc>
      </w:tr>
      <w:tr w:rsidR="00CE3384" w:rsidRPr="00365A77" w14:paraId="24AE65EB" w14:textId="77777777" w:rsidTr="00283F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3BFE8B7" w14:textId="77777777" w:rsidR="00CE3384" w:rsidRPr="00365A77" w:rsidRDefault="00CE3384" w:rsidP="00531BB3">
            <w:pPr>
              <w:spacing w:after="0"/>
              <w:jc w:val="left"/>
              <w:rPr>
                <w:b w:val="0"/>
                <w:bCs w:val="0"/>
                <w:sz w:val="21"/>
                <w:szCs w:val="21"/>
              </w:rPr>
            </w:pPr>
            <w:r w:rsidRPr="00365A77">
              <w:rPr>
                <w:b w:val="0"/>
                <w:bCs w:val="0"/>
                <w:sz w:val="21"/>
                <w:szCs w:val="21"/>
              </w:rPr>
              <w:t xml:space="preserve">2) krundi ehitusõiguse määramine </w:t>
            </w:r>
          </w:p>
          <w:p w14:paraId="2C332559" w14:textId="28026763" w:rsidR="00CE3384" w:rsidRPr="00365A77" w:rsidRDefault="00CE3384" w:rsidP="00531BB3">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2</w:t>
            </w:r>
            <w:r w:rsidR="0090660E" w:rsidRPr="00365A77">
              <w:rPr>
                <w:b w:val="0"/>
                <w:bCs w:val="0"/>
                <w:sz w:val="21"/>
                <w:szCs w:val="21"/>
              </w:rPr>
              <w:t xml:space="preserve"> h</w:t>
            </w:r>
            <w:r w:rsidRPr="00365A77">
              <w:rPr>
                <w:b w:val="0"/>
                <w:bCs w:val="0"/>
                <w:sz w:val="21"/>
                <w:szCs w:val="21"/>
              </w:rPr>
              <w:t>oonete suurim lubatud arv</w:t>
            </w:r>
          </w:p>
        </w:tc>
        <w:tc>
          <w:tcPr>
            <w:tcW w:w="5499" w:type="dxa"/>
            <w:vAlign w:val="top"/>
          </w:tcPr>
          <w:p w14:paraId="412C952F" w14:textId="69C234FA" w:rsidR="00CE3384" w:rsidRPr="00365A77" w:rsidRDefault="00577327" w:rsidP="00531BB3">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Korterelamumaa kruntidel 2 ja 4.</w:t>
            </w:r>
          </w:p>
        </w:tc>
        <w:tc>
          <w:tcPr>
            <w:tcW w:w="5499" w:type="dxa"/>
            <w:vAlign w:val="top"/>
          </w:tcPr>
          <w:p w14:paraId="6663FB59" w14:textId="415981A5" w:rsidR="00CE3384" w:rsidRPr="00365A77" w:rsidRDefault="00531BB3"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Keskuse maal ei ole määratud</w:t>
            </w:r>
          </w:p>
        </w:tc>
      </w:tr>
      <w:tr w:rsidR="00F81571" w:rsidRPr="00365A77" w14:paraId="3089F1EF" w14:textId="77777777" w:rsidTr="00283F30">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1AB4EEF6" w14:textId="77777777" w:rsidR="00CE3384" w:rsidRPr="00365A77" w:rsidRDefault="00CE3384" w:rsidP="00531BB3">
            <w:pPr>
              <w:spacing w:after="0"/>
              <w:jc w:val="left"/>
              <w:rPr>
                <w:b w:val="0"/>
                <w:bCs w:val="0"/>
                <w:sz w:val="21"/>
                <w:szCs w:val="21"/>
              </w:rPr>
            </w:pPr>
            <w:r w:rsidRPr="00365A77">
              <w:rPr>
                <w:b w:val="0"/>
                <w:bCs w:val="0"/>
                <w:sz w:val="21"/>
                <w:szCs w:val="21"/>
              </w:rPr>
              <w:t xml:space="preserve">2) krundi ehitusõiguse määramine </w:t>
            </w:r>
          </w:p>
          <w:p w14:paraId="25BC5589" w14:textId="79674911" w:rsidR="00CE3384" w:rsidRPr="00365A77" w:rsidRDefault="00CE3384" w:rsidP="00531BB3">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3</w:t>
            </w:r>
            <w:r w:rsidR="0090660E" w:rsidRPr="00365A77">
              <w:rPr>
                <w:sz w:val="21"/>
                <w:szCs w:val="21"/>
              </w:rPr>
              <w:t xml:space="preserve"> </w:t>
            </w:r>
            <w:r w:rsidR="0090660E" w:rsidRPr="00365A77">
              <w:rPr>
                <w:b w:val="0"/>
                <w:bCs w:val="0"/>
                <w:sz w:val="21"/>
                <w:szCs w:val="21"/>
              </w:rPr>
              <w:t>h</w:t>
            </w:r>
            <w:r w:rsidRPr="00365A77">
              <w:rPr>
                <w:b w:val="0"/>
                <w:bCs w:val="0"/>
                <w:sz w:val="21"/>
                <w:szCs w:val="21"/>
              </w:rPr>
              <w:t>oonete suurim lubatud ehitisealune pind</w:t>
            </w:r>
            <w:r w:rsidR="008629DE" w:rsidRPr="00365A77">
              <w:rPr>
                <w:b w:val="0"/>
                <w:bCs w:val="0"/>
                <w:sz w:val="21"/>
                <w:szCs w:val="21"/>
              </w:rPr>
              <w:t>;</w:t>
            </w:r>
          </w:p>
          <w:p w14:paraId="0195FC96" w14:textId="5FCDE8C2" w:rsidR="003D5CC0" w:rsidRPr="00365A77" w:rsidRDefault="008629DE" w:rsidP="008629DE">
            <w:pPr>
              <w:spacing w:after="0"/>
              <w:jc w:val="left"/>
              <w:rPr>
                <w:b w:val="0"/>
                <w:bCs w:val="0"/>
                <w:i/>
                <w:iCs/>
                <w:sz w:val="21"/>
                <w:szCs w:val="21"/>
              </w:rPr>
            </w:pPr>
            <w:r w:rsidRPr="00365A77">
              <w:rPr>
                <w:b w:val="0"/>
                <w:bCs w:val="0"/>
                <w:i/>
                <w:iCs/>
                <w:sz w:val="21"/>
                <w:szCs w:val="21"/>
              </w:rPr>
              <w:t>sh täisehitus</w:t>
            </w:r>
          </w:p>
        </w:tc>
        <w:tc>
          <w:tcPr>
            <w:tcW w:w="5499" w:type="dxa"/>
            <w:vAlign w:val="top"/>
          </w:tcPr>
          <w:p w14:paraId="5A9154C3" w14:textId="1FDD8F02" w:rsidR="00291D5E" w:rsidRPr="00365A77" w:rsidRDefault="00291D5E" w:rsidP="00291D5E">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Korterelamumaa kruntidel sõltuvalt krundi suurusest ja kavandatud hoonete arvust 40% ja 45%</w:t>
            </w:r>
          </w:p>
          <w:p w14:paraId="7207A9B5" w14:textId="21D83ACE" w:rsidR="00CE3384" w:rsidRPr="00365A77" w:rsidRDefault="00CE3384" w:rsidP="00291D5E">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
        </w:tc>
        <w:tc>
          <w:tcPr>
            <w:tcW w:w="5499" w:type="dxa"/>
            <w:vAlign w:val="top"/>
          </w:tcPr>
          <w:p w14:paraId="2B066CD5" w14:textId="61B69AAA" w:rsidR="00CE3384" w:rsidRPr="00365A77" w:rsidRDefault="00577327"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Keskuse maal ei ole määratud</w:t>
            </w:r>
          </w:p>
        </w:tc>
      </w:tr>
      <w:tr w:rsidR="00F81571" w:rsidRPr="00365A77" w14:paraId="0096E4F0" w14:textId="77777777" w:rsidTr="00283F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4AE7069" w14:textId="77777777" w:rsidR="00CE3384" w:rsidRPr="00365A77" w:rsidRDefault="00CE3384" w:rsidP="00531BB3">
            <w:pPr>
              <w:spacing w:after="0"/>
              <w:jc w:val="left"/>
              <w:rPr>
                <w:b w:val="0"/>
                <w:bCs w:val="0"/>
                <w:sz w:val="21"/>
                <w:szCs w:val="21"/>
              </w:rPr>
            </w:pPr>
            <w:r w:rsidRPr="00365A77">
              <w:rPr>
                <w:b w:val="0"/>
                <w:bCs w:val="0"/>
                <w:sz w:val="21"/>
                <w:szCs w:val="21"/>
              </w:rPr>
              <w:t xml:space="preserve">2) krundi ehitusõiguse määramine </w:t>
            </w:r>
          </w:p>
          <w:p w14:paraId="75C17825" w14:textId="4EF1B0FB" w:rsidR="00CE3384" w:rsidRPr="00365A77" w:rsidRDefault="00CE3384" w:rsidP="00531BB3">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4</w:t>
            </w:r>
            <w:r w:rsidR="0090660E" w:rsidRPr="00365A77">
              <w:rPr>
                <w:sz w:val="21"/>
                <w:szCs w:val="21"/>
              </w:rPr>
              <w:t xml:space="preserve"> </w:t>
            </w:r>
            <w:r w:rsidR="0090660E" w:rsidRPr="00365A77">
              <w:rPr>
                <w:b w:val="0"/>
                <w:bCs w:val="0"/>
                <w:sz w:val="21"/>
                <w:szCs w:val="21"/>
              </w:rPr>
              <w:t>hoonete s</w:t>
            </w:r>
            <w:r w:rsidRPr="00365A77">
              <w:rPr>
                <w:b w:val="0"/>
                <w:bCs w:val="0"/>
                <w:sz w:val="21"/>
                <w:szCs w:val="21"/>
              </w:rPr>
              <w:t>uurim lubatud kõrgus maapinnast</w:t>
            </w:r>
          </w:p>
        </w:tc>
        <w:tc>
          <w:tcPr>
            <w:tcW w:w="5499" w:type="dxa"/>
            <w:vAlign w:val="top"/>
          </w:tcPr>
          <w:p w14:paraId="1A2B1855" w14:textId="2C40D9DD" w:rsidR="00CE3384" w:rsidRPr="00365A77" w:rsidRDefault="003D3E94"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Korterelamutel kuni 15 m</w:t>
            </w:r>
          </w:p>
        </w:tc>
        <w:tc>
          <w:tcPr>
            <w:tcW w:w="5499" w:type="dxa"/>
            <w:vAlign w:val="top"/>
          </w:tcPr>
          <w:p w14:paraId="02513625" w14:textId="35586212" w:rsidR="00CE3384" w:rsidRPr="00365A77" w:rsidRDefault="00577327"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Keskuse maal ei ole määratud</w:t>
            </w:r>
          </w:p>
        </w:tc>
      </w:tr>
      <w:tr w:rsidR="00037B2D" w:rsidRPr="00365A77" w14:paraId="7F01B993" w14:textId="77777777" w:rsidTr="00283F30">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713CF7F8" w14:textId="00FE4499" w:rsidR="00037B2D" w:rsidRPr="00365A77" w:rsidRDefault="00037B2D" w:rsidP="00531BB3">
            <w:pPr>
              <w:spacing w:after="0"/>
              <w:jc w:val="left"/>
              <w:rPr>
                <w:b w:val="0"/>
                <w:bCs w:val="0"/>
                <w:color w:val="000A89"/>
                <w:sz w:val="21"/>
                <w:szCs w:val="21"/>
              </w:rPr>
            </w:pPr>
            <w:r w:rsidRPr="00365A77">
              <w:rPr>
                <w:b w:val="0"/>
                <w:bCs w:val="0"/>
                <w:sz w:val="21"/>
                <w:szCs w:val="21"/>
              </w:rPr>
              <w:t>Avaliku ruumi osakaal planeeringualal</w:t>
            </w:r>
          </w:p>
        </w:tc>
        <w:tc>
          <w:tcPr>
            <w:tcW w:w="5499" w:type="dxa"/>
            <w:vAlign w:val="top"/>
          </w:tcPr>
          <w:p w14:paraId="4B01DE7A" w14:textId="7495A070" w:rsidR="00037B2D" w:rsidRPr="00365A77" w:rsidRDefault="0030058C"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roofErr w:type="spellStart"/>
            <w:r w:rsidRPr="00365A77">
              <w:rPr>
                <w:color w:val="000A89"/>
                <w:sz w:val="21"/>
                <w:szCs w:val="21"/>
              </w:rPr>
              <w:t>Üldmaa</w:t>
            </w:r>
            <w:proofErr w:type="spellEnd"/>
            <w:r w:rsidRPr="00365A77">
              <w:rPr>
                <w:color w:val="000A89"/>
                <w:sz w:val="21"/>
                <w:szCs w:val="21"/>
              </w:rPr>
              <w:t xml:space="preserve"> otstarbega krundid (HP/PK ja HP/PS) </w:t>
            </w:r>
            <w:r w:rsidR="00531BB3" w:rsidRPr="00365A77">
              <w:rPr>
                <w:color w:val="000A89"/>
                <w:sz w:val="21"/>
                <w:szCs w:val="21"/>
              </w:rPr>
              <w:t>moodustavad planeeringualast 26%.</w:t>
            </w:r>
          </w:p>
        </w:tc>
        <w:tc>
          <w:tcPr>
            <w:tcW w:w="5499" w:type="dxa"/>
            <w:vAlign w:val="top"/>
          </w:tcPr>
          <w:p w14:paraId="21C0DD97" w14:textId="4B63CB71" w:rsidR="00037B2D" w:rsidRPr="00365A77" w:rsidRDefault="00295831"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Elamualadel peab jalgsi liikumiseks sobiv </w:t>
            </w:r>
            <w:r w:rsidRPr="00365A77">
              <w:rPr>
                <w:b/>
                <w:bCs/>
                <w:color w:val="000A89"/>
                <w:sz w:val="21"/>
                <w:szCs w:val="21"/>
              </w:rPr>
              <w:t>avalik ruum</w:t>
            </w:r>
            <w:r w:rsidRPr="00365A77">
              <w:rPr>
                <w:color w:val="000A89"/>
                <w:sz w:val="21"/>
                <w:szCs w:val="21"/>
              </w:rPr>
              <w:t xml:space="preserve"> (avalike ja erateenuste osutamise alad, haljasalad, pargid, mänguväljakud, kergliiklusteed, avatud õuealad jms) </w:t>
            </w:r>
            <w:r w:rsidRPr="00365A77">
              <w:rPr>
                <w:b/>
                <w:bCs/>
                <w:color w:val="000A89"/>
                <w:sz w:val="21"/>
                <w:szCs w:val="21"/>
              </w:rPr>
              <w:t>moodustama vähemalt 20% planeeritavast alast</w:t>
            </w:r>
            <w:r w:rsidRPr="00365A77">
              <w:rPr>
                <w:color w:val="000A89"/>
                <w:sz w:val="21"/>
                <w:szCs w:val="21"/>
              </w:rPr>
              <w:t>.</w:t>
            </w:r>
          </w:p>
        </w:tc>
      </w:tr>
      <w:tr w:rsidR="00037B2D" w:rsidRPr="00365A77" w14:paraId="352B076C" w14:textId="77777777" w:rsidTr="00283F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315DABB" w14:textId="359A49AB" w:rsidR="00037B2D" w:rsidRPr="00365A77" w:rsidRDefault="00037B2D" w:rsidP="00531BB3">
            <w:pPr>
              <w:spacing w:after="0"/>
              <w:jc w:val="left"/>
              <w:rPr>
                <w:b w:val="0"/>
                <w:bCs w:val="0"/>
                <w:color w:val="000A89"/>
                <w:sz w:val="21"/>
                <w:szCs w:val="21"/>
              </w:rPr>
            </w:pPr>
            <w:r w:rsidRPr="00365A77">
              <w:rPr>
                <w:b w:val="0"/>
                <w:bCs w:val="0"/>
                <w:sz w:val="21"/>
                <w:szCs w:val="21"/>
              </w:rPr>
              <w:t>Tihedus</w:t>
            </w:r>
          </w:p>
        </w:tc>
        <w:tc>
          <w:tcPr>
            <w:tcW w:w="5499" w:type="dxa"/>
            <w:vAlign w:val="top"/>
          </w:tcPr>
          <w:p w14:paraId="08FFD814" w14:textId="77777777" w:rsidR="001F0D9E" w:rsidRPr="00365A77" w:rsidRDefault="001F0D9E"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Planeeritud koormusindeks 201 </w:t>
            </w:r>
          </w:p>
          <w:p w14:paraId="387504D0" w14:textId="1F292868" w:rsidR="00037B2D" w:rsidRPr="00365A77" w:rsidRDefault="001F0D9E"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(18 131 m</w:t>
            </w:r>
            <w:r w:rsidRPr="00365A77">
              <w:rPr>
                <w:color w:val="000A89"/>
                <w:sz w:val="21"/>
                <w:szCs w:val="21"/>
                <w:vertAlign w:val="superscript"/>
              </w:rPr>
              <w:t>2</w:t>
            </w:r>
            <w:r w:rsidRPr="00365A77">
              <w:rPr>
                <w:color w:val="000A89"/>
                <w:sz w:val="21"/>
                <w:szCs w:val="21"/>
              </w:rPr>
              <w:t xml:space="preserve"> / 90 korterit)</w:t>
            </w:r>
          </w:p>
        </w:tc>
        <w:tc>
          <w:tcPr>
            <w:tcW w:w="5499" w:type="dxa"/>
            <w:vAlign w:val="top"/>
          </w:tcPr>
          <w:p w14:paraId="25E147CF" w14:textId="0E615FB0" w:rsidR="00E16526" w:rsidRPr="00365A77" w:rsidRDefault="00E16526" w:rsidP="00E16526">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 xml:space="preserve">Uute rida- ja korterelamukruntide kavandamisel peab koormusindeks (planeeritava ala pindala suhe korterite arvu) planeeritavat ala kui tervikut arvestades üldjuhul olema 400-800, suurenedes asula keskusest äärealade suunas. </w:t>
            </w:r>
          </w:p>
          <w:p w14:paraId="7C466F5C" w14:textId="4E8C8D0A" w:rsidR="00037B2D" w:rsidRPr="00365A77" w:rsidRDefault="00E16526" w:rsidP="00E16526">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r>
            <w:r w:rsidRPr="00365A77">
              <w:rPr>
                <w:b/>
                <w:bCs/>
                <w:color w:val="000A89"/>
                <w:sz w:val="21"/>
                <w:szCs w:val="21"/>
              </w:rPr>
              <w:t>Keskuse maa koormusindeks peab üldjuhul olema vähemalt 200</w:t>
            </w:r>
            <w:r w:rsidRPr="00365A77">
              <w:rPr>
                <w:color w:val="000A89"/>
                <w:sz w:val="21"/>
                <w:szCs w:val="21"/>
              </w:rPr>
              <w:t>.</w:t>
            </w:r>
          </w:p>
        </w:tc>
      </w:tr>
      <w:tr w:rsidR="00037B2D" w:rsidRPr="00365A77" w14:paraId="2A9C27AB" w14:textId="77777777" w:rsidTr="00283F30">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25AE4C19" w14:textId="7B0905C7" w:rsidR="00037B2D" w:rsidRPr="00365A77" w:rsidRDefault="00037B2D" w:rsidP="00531BB3">
            <w:pPr>
              <w:spacing w:after="0"/>
              <w:jc w:val="left"/>
              <w:rPr>
                <w:b w:val="0"/>
                <w:bCs w:val="0"/>
                <w:color w:val="000A89"/>
                <w:sz w:val="21"/>
                <w:szCs w:val="21"/>
              </w:rPr>
            </w:pPr>
            <w:r w:rsidRPr="00365A77">
              <w:rPr>
                <w:b w:val="0"/>
                <w:bCs w:val="0"/>
                <w:sz w:val="21"/>
                <w:szCs w:val="21"/>
              </w:rPr>
              <w:t>Korruselisus</w:t>
            </w:r>
          </w:p>
        </w:tc>
        <w:tc>
          <w:tcPr>
            <w:tcW w:w="5499" w:type="dxa"/>
            <w:vAlign w:val="top"/>
          </w:tcPr>
          <w:p w14:paraId="2AAA28EF" w14:textId="5A1136E1" w:rsidR="00037B2D" w:rsidRPr="00365A77" w:rsidRDefault="001F0D9E"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4</w:t>
            </w:r>
          </w:p>
        </w:tc>
        <w:tc>
          <w:tcPr>
            <w:tcW w:w="5499" w:type="dxa"/>
            <w:vAlign w:val="top"/>
          </w:tcPr>
          <w:p w14:paraId="5CF12819" w14:textId="48A090B8" w:rsidR="00037B2D" w:rsidRPr="00365A77" w:rsidRDefault="00E16526"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Korterelamud võivad </w:t>
            </w:r>
            <w:r w:rsidRPr="00365A77">
              <w:rPr>
                <w:color w:val="000A89"/>
                <w:sz w:val="21"/>
                <w:szCs w:val="21"/>
                <w:u w:val="single"/>
              </w:rPr>
              <w:t>reeglina</w:t>
            </w:r>
            <w:r w:rsidRPr="00365A77">
              <w:rPr>
                <w:color w:val="000A89"/>
                <w:sz w:val="21"/>
                <w:szCs w:val="21"/>
              </w:rPr>
              <w:t xml:space="preserve"> olla kuni 5-korruselised;</w:t>
            </w:r>
          </w:p>
        </w:tc>
      </w:tr>
      <w:tr w:rsidR="006C141A" w:rsidRPr="00365A77" w14:paraId="3C076CB7" w14:textId="77777777" w:rsidTr="00283F3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ECC922F" w14:textId="5344A387" w:rsidR="006C141A" w:rsidRPr="00365A77" w:rsidRDefault="006C141A" w:rsidP="00531BB3">
            <w:pPr>
              <w:spacing w:after="0"/>
              <w:jc w:val="left"/>
              <w:rPr>
                <w:b w:val="0"/>
                <w:bCs w:val="0"/>
                <w:sz w:val="21"/>
                <w:szCs w:val="21"/>
              </w:rPr>
            </w:pPr>
            <w:r w:rsidRPr="00365A77">
              <w:rPr>
                <w:b w:val="0"/>
                <w:bCs w:val="0"/>
                <w:sz w:val="21"/>
                <w:szCs w:val="21"/>
              </w:rPr>
              <w:t>Haljastus</w:t>
            </w:r>
          </w:p>
        </w:tc>
        <w:tc>
          <w:tcPr>
            <w:tcW w:w="5499" w:type="dxa"/>
            <w:vAlign w:val="top"/>
          </w:tcPr>
          <w:p w14:paraId="4910F86E" w14:textId="3E1BB85B" w:rsidR="006C141A" w:rsidRPr="00365A77" w:rsidRDefault="00140397"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34%</w:t>
            </w:r>
            <w:r w:rsidR="00822874" w:rsidRPr="00365A77">
              <w:rPr>
                <w:color w:val="000A89"/>
                <w:sz w:val="21"/>
                <w:szCs w:val="21"/>
              </w:rPr>
              <w:t xml:space="preserve"> (maaga seotud haljastuse pindala mõõdetuna kahe korterelamukrundi peale kokku)</w:t>
            </w:r>
          </w:p>
        </w:tc>
        <w:tc>
          <w:tcPr>
            <w:tcW w:w="5499" w:type="dxa"/>
            <w:vAlign w:val="top"/>
          </w:tcPr>
          <w:p w14:paraId="2B176842" w14:textId="0541EFC1" w:rsidR="006C141A" w:rsidRPr="00365A77" w:rsidRDefault="0058511C" w:rsidP="00531BB3">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Tiheasustusega alal, kus puudub kõrghaljastus, on üldjuhul kõrghaljastuse rajamise arvestuslik miinimumnorm kuni 1500 m2 suuruse krundi kohta 1 puu, kuni 2000 m2 krundi kohta 2 puud, suurema krundi kohta 3 või enam puud. </w:t>
            </w:r>
            <w:r w:rsidRPr="00365A77">
              <w:rPr>
                <w:b/>
                <w:bCs/>
                <w:color w:val="000A89"/>
                <w:sz w:val="21"/>
                <w:szCs w:val="21"/>
              </w:rPr>
              <w:t>Korterelamumaa haljasalapinnast peab üldjuhul vähemalt ¼ moodustama kõrghaljastus ja kõrgpõõsastikud.</w:t>
            </w:r>
          </w:p>
        </w:tc>
      </w:tr>
      <w:tr w:rsidR="006C141A" w:rsidRPr="00365A77" w14:paraId="36044CD6" w14:textId="77777777" w:rsidTr="00283F30">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1D623123" w14:textId="5E048E2C" w:rsidR="006C141A" w:rsidRPr="00365A77" w:rsidRDefault="006C141A" w:rsidP="00531BB3">
            <w:pPr>
              <w:spacing w:after="0"/>
              <w:jc w:val="left"/>
              <w:rPr>
                <w:b w:val="0"/>
                <w:bCs w:val="0"/>
                <w:sz w:val="21"/>
                <w:szCs w:val="21"/>
              </w:rPr>
            </w:pPr>
            <w:r w:rsidRPr="00365A77">
              <w:rPr>
                <w:b w:val="0"/>
                <w:bCs w:val="0"/>
                <w:sz w:val="21"/>
                <w:szCs w:val="21"/>
              </w:rPr>
              <w:t>Parkimine</w:t>
            </w:r>
          </w:p>
        </w:tc>
        <w:tc>
          <w:tcPr>
            <w:tcW w:w="5499" w:type="dxa"/>
            <w:vAlign w:val="top"/>
          </w:tcPr>
          <w:p w14:paraId="08AF52A2" w14:textId="77777777" w:rsidR="009E3AB7" w:rsidRPr="00365A77" w:rsidRDefault="009E3AB7" w:rsidP="009E3AB7">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Parkimiskohtade kavandamisel on arvestuses lähtutud põhimõttest 1,5 kohta elamuühiku kohta (millest arvestuslikult üks parkimiskoht planeeringuala korteri kohta on arendajal õigus personaalse kasutuskorra alusel võõrandada). Arvestuslikult 0,5 parkimiskohta korteri kohta peavad jääma avalikku kasutusse (nn külaliskohad)</w:t>
            </w:r>
          </w:p>
          <w:p w14:paraId="5B03CA81" w14:textId="4901BB8F" w:rsidR="006C141A" w:rsidRPr="00365A77" w:rsidRDefault="009E3AB7" w:rsidP="009E3AB7">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Parkimiskohtade norm 135, planeeritud 162, sh 58 avalikku kasutusse.</w:t>
            </w:r>
          </w:p>
        </w:tc>
        <w:tc>
          <w:tcPr>
            <w:tcW w:w="5499" w:type="dxa"/>
            <w:vAlign w:val="top"/>
          </w:tcPr>
          <w:p w14:paraId="3B7C98F2" w14:textId="3041D08F" w:rsidR="006C141A" w:rsidRPr="00365A77" w:rsidRDefault="00914270" w:rsidP="00531BB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Ei ole määratud</w:t>
            </w:r>
          </w:p>
        </w:tc>
      </w:tr>
    </w:tbl>
    <w:p w14:paraId="5D072F51" w14:textId="77777777" w:rsidR="00B6263C" w:rsidRPr="00365A77" w:rsidRDefault="00B6263C" w:rsidP="00B6263C"/>
    <w:p w14:paraId="7312FE89" w14:textId="77777777" w:rsidR="002636A8" w:rsidRPr="00365A77" w:rsidRDefault="002636A8">
      <w:pPr>
        <w:autoSpaceDE/>
        <w:autoSpaceDN/>
        <w:adjustRightInd/>
        <w:spacing w:after="160" w:line="278" w:lineRule="auto"/>
        <w:jc w:val="left"/>
        <w:rPr>
          <w:b/>
          <w:bCs/>
          <w:color w:val="000A8C"/>
        </w:rPr>
      </w:pPr>
      <w:r w:rsidRPr="00365A77">
        <w:br w:type="page"/>
      </w:r>
    </w:p>
    <w:p w14:paraId="5578C1DC" w14:textId="3557598B" w:rsidR="00914270" w:rsidRPr="00365A77" w:rsidRDefault="00914270" w:rsidP="00914270">
      <w:pPr>
        <w:pStyle w:val="Caption"/>
        <w:rPr>
          <w:rFonts w:eastAsia="Times New Roman"/>
          <w:lang w:eastAsia="en-GB"/>
          <w14:ligatures w14:val="none"/>
        </w:rPr>
      </w:pPr>
      <w:r w:rsidRPr="00365A77">
        <w:t xml:space="preserve">Tabel 3. </w:t>
      </w:r>
      <w:r w:rsidR="007D6231" w:rsidRPr="00365A77">
        <w:t>Tiheasutusalal</w:t>
      </w:r>
      <w:r w:rsidRPr="00365A77">
        <w:t xml:space="preserve"> koostatud väikeelamute detailplaneeringu vastavus </w:t>
      </w:r>
      <w:proofErr w:type="spellStart"/>
      <w:r w:rsidRPr="00365A77">
        <w:t>PlanS</w:t>
      </w:r>
      <w:proofErr w:type="spellEnd"/>
      <w:r w:rsidRPr="00365A77">
        <w:t xml:space="preserve"> §126 ülesannetele ja üldplaneeringus toodud andmetele</w:t>
      </w:r>
    </w:p>
    <w:tbl>
      <w:tblPr>
        <w:tblStyle w:val="SKPK2tabel"/>
        <w:tblW w:w="14683" w:type="dxa"/>
        <w:tblInd w:w="-10" w:type="dxa"/>
        <w:tblLook w:val="04A0" w:firstRow="1" w:lastRow="0" w:firstColumn="1" w:lastColumn="0" w:noHBand="0" w:noVBand="1"/>
      </w:tblPr>
      <w:tblGrid>
        <w:gridCol w:w="3685"/>
        <w:gridCol w:w="5499"/>
        <w:gridCol w:w="5499"/>
      </w:tblGrid>
      <w:tr w:rsidR="00006B6D" w:rsidRPr="00365A77" w14:paraId="3E255E9B" w14:textId="77777777" w:rsidTr="00006B6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tcPr>
          <w:p w14:paraId="14B1E94B" w14:textId="77777777" w:rsidR="00914270" w:rsidRPr="00365A77" w:rsidRDefault="00914270" w:rsidP="005835BC">
            <w:pPr>
              <w:spacing w:after="0"/>
              <w:jc w:val="center"/>
              <w:rPr>
                <w:color w:val="FFFFFF" w:themeColor="background1"/>
                <w:sz w:val="24"/>
              </w:rPr>
            </w:pPr>
            <w:proofErr w:type="spellStart"/>
            <w:r w:rsidRPr="00365A77">
              <w:rPr>
                <w:color w:val="FFFFFF" w:themeColor="background1"/>
                <w:sz w:val="24"/>
              </w:rPr>
              <w:t>PlanS</w:t>
            </w:r>
            <w:proofErr w:type="spellEnd"/>
            <w:r w:rsidRPr="00365A77">
              <w:rPr>
                <w:color w:val="FFFFFF" w:themeColor="background1"/>
                <w:sz w:val="24"/>
              </w:rPr>
              <w:t xml:space="preserve"> § 126 lg 1 DP ülesanded</w:t>
            </w:r>
          </w:p>
        </w:tc>
        <w:tc>
          <w:tcPr>
            <w:tcW w:w="5499" w:type="dxa"/>
          </w:tcPr>
          <w:p w14:paraId="084FA9F5" w14:textId="60BFC8A5" w:rsidR="00914270" w:rsidRPr="00365A77" w:rsidRDefault="0095402A" w:rsidP="005835BC">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Aila küla Metsasalu, Rooma, Pärtli katastriüksuste ja lähiala DP</w:t>
            </w:r>
          </w:p>
        </w:tc>
        <w:tc>
          <w:tcPr>
            <w:tcW w:w="5499" w:type="dxa"/>
          </w:tcPr>
          <w:p w14:paraId="7337C8F5" w14:textId="77777777" w:rsidR="00914270" w:rsidRPr="00365A77" w:rsidRDefault="00914270" w:rsidP="005835BC">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Saue valla ÜP</w:t>
            </w:r>
          </w:p>
        </w:tc>
      </w:tr>
      <w:tr w:rsidR="00006B6D" w:rsidRPr="00365A77" w14:paraId="2D8AF138" w14:textId="77777777" w:rsidTr="00006B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AAB4709" w14:textId="77777777" w:rsidR="00914270" w:rsidRPr="00365A77" w:rsidRDefault="00914270" w:rsidP="005835BC">
            <w:pPr>
              <w:spacing w:after="0"/>
              <w:jc w:val="left"/>
              <w:rPr>
                <w:sz w:val="21"/>
                <w:szCs w:val="21"/>
              </w:rPr>
            </w:pPr>
            <w:r w:rsidRPr="00365A77">
              <w:rPr>
                <w:b w:val="0"/>
                <w:bCs w:val="0"/>
                <w:sz w:val="21"/>
                <w:szCs w:val="21"/>
              </w:rPr>
              <w:t xml:space="preserve">1) planeeringuala kruntideks jaotamine; </w:t>
            </w:r>
            <w:r w:rsidRPr="00365A77">
              <w:rPr>
                <w:b w:val="0"/>
                <w:bCs w:val="0"/>
                <w:i/>
                <w:iCs/>
                <w:sz w:val="21"/>
                <w:szCs w:val="21"/>
              </w:rPr>
              <w:t>sh krundi suuruse vahemik</w:t>
            </w:r>
          </w:p>
        </w:tc>
        <w:tc>
          <w:tcPr>
            <w:tcW w:w="5499" w:type="dxa"/>
            <w:vAlign w:val="top"/>
          </w:tcPr>
          <w:p w14:paraId="4AE384AC" w14:textId="77777777" w:rsidR="00914270" w:rsidRPr="00365A77" w:rsidRDefault="0095402A"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7</w:t>
            </w:r>
            <w:r w:rsidR="00914270" w:rsidRPr="00365A77">
              <w:rPr>
                <w:color w:val="000A89"/>
                <w:sz w:val="21"/>
                <w:szCs w:val="21"/>
              </w:rPr>
              <w:t xml:space="preserve"> krunti</w:t>
            </w:r>
            <w:r w:rsidR="00B41752" w:rsidRPr="00365A77">
              <w:rPr>
                <w:color w:val="000A89"/>
                <w:sz w:val="21"/>
                <w:szCs w:val="21"/>
              </w:rPr>
              <w:t>:</w:t>
            </w:r>
          </w:p>
          <w:p w14:paraId="577B01C7" w14:textId="30CE9AAE" w:rsidR="00B41752" w:rsidRPr="00365A77" w:rsidRDefault="00B41752" w:rsidP="00B41752">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sh paariselamukruntidel 2436 m</w:t>
            </w:r>
            <w:r w:rsidRPr="00365A77">
              <w:rPr>
                <w:color w:val="000A89"/>
                <w:sz w:val="21"/>
                <w:szCs w:val="21"/>
                <w:vertAlign w:val="superscript"/>
              </w:rPr>
              <w:t>2</w:t>
            </w:r>
            <w:r w:rsidRPr="00365A77">
              <w:rPr>
                <w:color w:val="000A89"/>
                <w:sz w:val="21"/>
                <w:szCs w:val="21"/>
              </w:rPr>
              <w:t xml:space="preserve"> ja 2631 m</w:t>
            </w:r>
            <w:r w:rsidRPr="00365A77">
              <w:rPr>
                <w:color w:val="000A89"/>
                <w:sz w:val="21"/>
                <w:szCs w:val="21"/>
                <w:vertAlign w:val="superscript"/>
              </w:rPr>
              <w:t>2</w:t>
            </w:r>
            <w:r w:rsidRPr="00365A77">
              <w:rPr>
                <w:color w:val="000A89"/>
                <w:sz w:val="21"/>
                <w:szCs w:val="21"/>
              </w:rPr>
              <w:t>;</w:t>
            </w:r>
          </w:p>
          <w:p w14:paraId="57D0FF3B" w14:textId="7DB199C1" w:rsidR="00B41752" w:rsidRPr="00365A77" w:rsidRDefault="00B41752" w:rsidP="00B41752">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üksikelamukruntidel 1501 m</w:t>
            </w:r>
            <w:r w:rsidRPr="00365A77">
              <w:rPr>
                <w:color w:val="000A89"/>
                <w:sz w:val="21"/>
                <w:szCs w:val="21"/>
                <w:vertAlign w:val="superscript"/>
              </w:rPr>
              <w:t>2</w:t>
            </w:r>
            <w:r w:rsidRPr="00365A77">
              <w:rPr>
                <w:color w:val="000A89"/>
                <w:sz w:val="21"/>
                <w:szCs w:val="21"/>
              </w:rPr>
              <w:t xml:space="preserve"> ja 1566 m</w:t>
            </w:r>
            <w:r w:rsidRPr="00365A77">
              <w:rPr>
                <w:color w:val="000A89"/>
                <w:sz w:val="21"/>
                <w:szCs w:val="21"/>
                <w:vertAlign w:val="superscript"/>
              </w:rPr>
              <w:t>2</w:t>
            </w:r>
          </w:p>
        </w:tc>
        <w:tc>
          <w:tcPr>
            <w:tcW w:w="5499" w:type="dxa"/>
            <w:vAlign w:val="top"/>
          </w:tcPr>
          <w:p w14:paraId="3B850418" w14:textId="77777777" w:rsidR="00870C92" w:rsidRPr="00365A77" w:rsidRDefault="00870C92" w:rsidP="00870C92">
            <w:pPr>
              <w:spacing w:after="0"/>
              <w:jc w:val="left"/>
              <w:cnfStyle w:val="000000100000" w:firstRow="0" w:lastRow="0" w:firstColumn="0" w:lastColumn="0" w:oddVBand="0" w:evenVBand="0" w:oddHBand="1" w:evenHBand="0" w:firstRowFirstColumn="0" w:firstRowLastColumn="0" w:lastRowFirstColumn="0" w:lastRowLastColumn="0"/>
              <w:rPr>
                <w:b/>
                <w:bCs/>
                <w:color w:val="000A89"/>
                <w:sz w:val="21"/>
                <w:szCs w:val="21"/>
              </w:rPr>
            </w:pPr>
            <w:r w:rsidRPr="00365A77">
              <w:rPr>
                <w:b/>
                <w:bCs/>
                <w:color w:val="000A89"/>
                <w:sz w:val="21"/>
                <w:szCs w:val="21"/>
              </w:rPr>
              <w:t xml:space="preserve">Uute üksikelamukruntide suurus peab üldjuhul olema 1200–2400 m² ning </w:t>
            </w:r>
          </w:p>
          <w:p w14:paraId="78FADBB1" w14:textId="77777777" w:rsidR="00870C92" w:rsidRPr="00365A77" w:rsidRDefault="00870C92" w:rsidP="00870C92">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u w:val="single"/>
              </w:rPr>
            </w:pPr>
            <w:r w:rsidRPr="00365A77">
              <w:rPr>
                <w:b/>
                <w:bCs/>
                <w:color w:val="000A89"/>
                <w:sz w:val="21"/>
                <w:szCs w:val="21"/>
              </w:rPr>
              <w:t>kaksikelamukruntide suurus üldjuhul 2000-3000 m²</w:t>
            </w:r>
            <w:r w:rsidRPr="00365A77">
              <w:rPr>
                <w:color w:val="000A89"/>
                <w:sz w:val="21"/>
                <w:szCs w:val="21"/>
              </w:rPr>
              <w:t xml:space="preserve">, </w:t>
            </w:r>
            <w:r w:rsidRPr="00365A77">
              <w:rPr>
                <w:color w:val="000A89"/>
                <w:sz w:val="21"/>
                <w:szCs w:val="21"/>
                <w:u w:val="single"/>
              </w:rPr>
              <w:t>suurenedes asula keskusest</w:t>
            </w:r>
          </w:p>
          <w:p w14:paraId="07DC67E8" w14:textId="4ACB005F" w:rsidR="00914270" w:rsidRPr="00365A77" w:rsidRDefault="00870C92" w:rsidP="00870C92">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u w:val="single"/>
              </w:rPr>
              <w:t>äärealade suunas</w:t>
            </w:r>
            <w:r w:rsidRPr="00365A77">
              <w:rPr>
                <w:color w:val="000A89"/>
                <w:sz w:val="21"/>
                <w:szCs w:val="21"/>
              </w:rPr>
              <w:t>;</w:t>
            </w:r>
          </w:p>
        </w:tc>
      </w:tr>
      <w:tr w:rsidR="00006B6D" w:rsidRPr="00365A77" w14:paraId="73380F27" w14:textId="77777777" w:rsidTr="00006B6D">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654C530" w14:textId="77777777" w:rsidR="00914270" w:rsidRPr="00365A77" w:rsidRDefault="00914270" w:rsidP="005835BC">
            <w:pPr>
              <w:spacing w:after="0"/>
              <w:jc w:val="left"/>
              <w:rPr>
                <w:b w:val="0"/>
                <w:bCs w:val="0"/>
                <w:sz w:val="21"/>
                <w:szCs w:val="21"/>
              </w:rPr>
            </w:pPr>
            <w:r w:rsidRPr="00365A77">
              <w:rPr>
                <w:b w:val="0"/>
                <w:bCs w:val="0"/>
                <w:sz w:val="21"/>
                <w:szCs w:val="21"/>
              </w:rPr>
              <w:t xml:space="preserve">2) krundi ehitusõiguse määramine </w:t>
            </w:r>
          </w:p>
          <w:p w14:paraId="3D1DA618" w14:textId="77777777" w:rsidR="00914270" w:rsidRPr="00365A77" w:rsidRDefault="00914270" w:rsidP="005835BC">
            <w:pPr>
              <w:spacing w:after="0"/>
              <w:ind w:left="720"/>
              <w:jc w:val="left"/>
              <w:rPr>
                <w:b w:val="0"/>
                <w:bCs w:val="0"/>
                <w:color w:val="000A89"/>
                <w:sz w:val="21"/>
                <w:szCs w:val="21"/>
              </w:rPr>
            </w:pPr>
            <w:proofErr w:type="spellStart"/>
            <w:r w:rsidRPr="00365A77">
              <w:rPr>
                <w:b w:val="0"/>
                <w:bCs w:val="0"/>
                <w:sz w:val="21"/>
                <w:szCs w:val="21"/>
              </w:rPr>
              <w:t>PlanS</w:t>
            </w:r>
            <w:proofErr w:type="spellEnd"/>
            <w:r w:rsidRPr="00365A77">
              <w:rPr>
                <w:b w:val="0"/>
                <w:bCs w:val="0"/>
                <w:sz w:val="21"/>
                <w:szCs w:val="21"/>
              </w:rPr>
              <w:t xml:space="preserve"> § 126 lg 4 p 1 krundi kasutamise sihtotstarve või sihtotstarbed</w:t>
            </w:r>
          </w:p>
        </w:tc>
        <w:tc>
          <w:tcPr>
            <w:tcW w:w="5499" w:type="dxa"/>
            <w:vAlign w:val="top"/>
          </w:tcPr>
          <w:p w14:paraId="60EAECE6" w14:textId="77777777" w:rsidR="005610F8" w:rsidRPr="00365A77" w:rsidRDefault="005610F8" w:rsidP="005610F8">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Üksikelamumaa - EP100</w:t>
            </w:r>
          </w:p>
          <w:p w14:paraId="2F8F12A4" w14:textId="77777777" w:rsidR="005610F8" w:rsidRPr="00365A77" w:rsidRDefault="005610F8" w:rsidP="005610F8">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Üksikelamu või kaksikelamumaa - EP/EPk100</w:t>
            </w:r>
          </w:p>
          <w:p w14:paraId="1ECAE450" w14:textId="77777777" w:rsidR="005610F8" w:rsidRPr="00365A77" w:rsidRDefault="005610F8" w:rsidP="005610F8">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Tee ja tänavamaa - LT100</w:t>
            </w:r>
          </w:p>
          <w:p w14:paraId="280FAB01" w14:textId="68A59685" w:rsidR="00914270" w:rsidRPr="00365A77" w:rsidRDefault="005610F8" w:rsidP="005610F8">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sz w:val="21"/>
                <w:szCs w:val="21"/>
              </w:rPr>
              <w:t>Looduslik maa - HL100</w:t>
            </w:r>
          </w:p>
        </w:tc>
        <w:tc>
          <w:tcPr>
            <w:tcW w:w="5499" w:type="dxa"/>
            <w:vAlign w:val="top"/>
          </w:tcPr>
          <w:p w14:paraId="7C2003A0" w14:textId="05C8CE7C" w:rsidR="00914270" w:rsidRPr="00365A77" w:rsidRDefault="00CD7AA1" w:rsidP="00CD7AA1">
            <w:pPr>
              <w:jc w:val="left"/>
              <w:cnfStyle w:val="000000000000" w:firstRow="0" w:lastRow="0" w:firstColumn="0" w:lastColumn="0" w:oddVBand="0" w:evenVBand="0" w:oddHBand="0" w:evenHBand="0" w:firstRowFirstColumn="0" w:firstRowLastColumn="0" w:lastRowFirstColumn="0" w:lastRowLastColumn="0"/>
              <w:rPr>
                <w:b/>
                <w:bCs/>
                <w:sz w:val="21"/>
                <w:szCs w:val="21"/>
              </w:rPr>
            </w:pPr>
            <w:r w:rsidRPr="00365A77">
              <w:rPr>
                <w:b/>
                <w:bCs/>
                <w:sz w:val="21"/>
                <w:szCs w:val="21"/>
              </w:rPr>
              <w:t xml:space="preserve">Pere- ja ridaelamu maa </w:t>
            </w:r>
            <w:r w:rsidRPr="00365A77">
              <w:rPr>
                <w:sz w:val="21"/>
                <w:szCs w:val="21"/>
              </w:rPr>
              <w:t>on üksik-, kaksik-, muu kahe korteriga elamute, ridaelamute, suvilate või aiamajade ehitamiseks ette nähtud maa.</w:t>
            </w:r>
          </w:p>
        </w:tc>
      </w:tr>
      <w:tr w:rsidR="00006B6D" w:rsidRPr="00365A77" w14:paraId="2D0E1A6D" w14:textId="77777777" w:rsidTr="00006B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8AA3916" w14:textId="77777777" w:rsidR="00914270" w:rsidRPr="00365A77" w:rsidRDefault="00914270" w:rsidP="005835BC">
            <w:pPr>
              <w:spacing w:after="0"/>
              <w:jc w:val="left"/>
              <w:rPr>
                <w:b w:val="0"/>
                <w:bCs w:val="0"/>
                <w:sz w:val="21"/>
                <w:szCs w:val="21"/>
              </w:rPr>
            </w:pPr>
            <w:r w:rsidRPr="00365A77">
              <w:rPr>
                <w:b w:val="0"/>
                <w:bCs w:val="0"/>
                <w:sz w:val="21"/>
                <w:szCs w:val="21"/>
              </w:rPr>
              <w:t xml:space="preserve">2) krundi ehitusõiguse määramine </w:t>
            </w:r>
          </w:p>
          <w:p w14:paraId="455CECD0" w14:textId="77777777" w:rsidR="00914270" w:rsidRPr="00365A77" w:rsidRDefault="00914270"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2 hoonete suurim lubatud arv</w:t>
            </w:r>
          </w:p>
        </w:tc>
        <w:tc>
          <w:tcPr>
            <w:tcW w:w="5499" w:type="dxa"/>
            <w:vAlign w:val="top"/>
          </w:tcPr>
          <w:p w14:paraId="18F5D004" w14:textId="735935AC" w:rsidR="00914270" w:rsidRPr="00365A77" w:rsidRDefault="002D6F43" w:rsidP="005835BC">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1+2 (</w:t>
            </w:r>
            <w:proofErr w:type="spellStart"/>
            <w:r w:rsidRPr="00365A77">
              <w:rPr>
                <w:color w:val="000A89"/>
                <w:sz w:val="21"/>
                <w:szCs w:val="21"/>
              </w:rPr>
              <w:t>elamu+abihoone</w:t>
            </w:r>
            <w:proofErr w:type="spellEnd"/>
            <w:r w:rsidRPr="00365A77">
              <w:rPr>
                <w:color w:val="000A89"/>
                <w:sz w:val="21"/>
                <w:szCs w:val="21"/>
              </w:rPr>
              <w:t>)</w:t>
            </w:r>
          </w:p>
        </w:tc>
        <w:tc>
          <w:tcPr>
            <w:tcW w:w="5499" w:type="dxa"/>
            <w:vAlign w:val="top"/>
          </w:tcPr>
          <w:p w14:paraId="2939E4DF" w14:textId="6DC5375D" w:rsidR="00914270" w:rsidRPr="00365A77" w:rsidRDefault="00F25539"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Ei ole määratud.</w:t>
            </w:r>
          </w:p>
        </w:tc>
      </w:tr>
      <w:tr w:rsidR="00006B6D" w:rsidRPr="00365A77" w14:paraId="6858FCE0" w14:textId="77777777" w:rsidTr="00006B6D">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11189228" w14:textId="77777777" w:rsidR="00914270" w:rsidRPr="00365A77" w:rsidRDefault="00914270" w:rsidP="005835BC">
            <w:pPr>
              <w:spacing w:after="0"/>
              <w:jc w:val="left"/>
              <w:rPr>
                <w:b w:val="0"/>
                <w:bCs w:val="0"/>
                <w:sz w:val="21"/>
                <w:szCs w:val="21"/>
              </w:rPr>
            </w:pPr>
            <w:r w:rsidRPr="00365A77">
              <w:rPr>
                <w:b w:val="0"/>
                <w:bCs w:val="0"/>
                <w:sz w:val="21"/>
                <w:szCs w:val="21"/>
              </w:rPr>
              <w:t xml:space="preserve">2) krundi ehitusõiguse määramine </w:t>
            </w:r>
          </w:p>
          <w:p w14:paraId="76ABB1BD" w14:textId="77777777" w:rsidR="00914270" w:rsidRPr="00365A77" w:rsidRDefault="00914270"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3</w:t>
            </w:r>
            <w:r w:rsidRPr="00365A77">
              <w:rPr>
                <w:sz w:val="21"/>
                <w:szCs w:val="21"/>
              </w:rPr>
              <w:t xml:space="preserve"> </w:t>
            </w:r>
            <w:r w:rsidRPr="00365A77">
              <w:rPr>
                <w:b w:val="0"/>
                <w:bCs w:val="0"/>
                <w:sz w:val="21"/>
                <w:szCs w:val="21"/>
              </w:rPr>
              <w:t>hoonete suurim lubatud ehitisealune pind;</w:t>
            </w:r>
          </w:p>
          <w:p w14:paraId="33CE9C1E" w14:textId="77777777" w:rsidR="00914270" w:rsidRPr="00365A77" w:rsidRDefault="00914270" w:rsidP="005835BC">
            <w:pPr>
              <w:spacing w:after="0"/>
              <w:jc w:val="left"/>
              <w:rPr>
                <w:b w:val="0"/>
                <w:bCs w:val="0"/>
                <w:i/>
                <w:iCs/>
                <w:sz w:val="21"/>
                <w:szCs w:val="21"/>
              </w:rPr>
            </w:pPr>
            <w:r w:rsidRPr="00365A77">
              <w:rPr>
                <w:b w:val="0"/>
                <w:bCs w:val="0"/>
                <w:i/>
                <w:iCs/>
                <w:sz w:val="21"/>
                <w:szCs w:val="21"/>
              </w:rPr>
              <w:t>sh täisehitus</w:t>
            </w:r>
          </w:p>
        </w:tc>
        <w:tc>
          <w:tcPr>
            <w:tcW w:w="5499" w:type="dxa"/>
            <w:vAlign w:val="top"/>
          </w:tcPr>
          <w:p w14:paraId="1847F980" w14:textId="1A02BE71" w:rsidR="00914270" w:rsidRPr="00365A77" w:rsidRDefault="00F25539"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25</w:t>
            </w:r>
            <w:r w:rsidR="00914270" w:rsidRPr="00365A77">
              <w:rPr>
                <w:color w:val="000A89"/>
                <w:sz w:val="21"/>
                <w:szCs w:val="21"/>
              </w:rPr>
              <w:t>%</w:t>
            </w:r>
          </w:p>
          <w:p w14:paraId="1C3B6BBC" w14:textId="77777777" w:rsidR="00914270" w:rsidRPr="00365A77" w:rsidRDefault="00914270"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p>
        </w:tc>
        <w:tc>
          <w:tcPr>
            <w:tcW w:w="5499" w:type="dxa"/>
            <w:vAlign w:val="top"/>
          </w:tcPr>
          <w:p w14:paraId="2EA0C2AC" w14:textId="079DE075" w:rsidR="00914270" w:rsidRPr="00365A77" w:rsidRDefault="00645922"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b/>
                <w:bCs/>
                <w:color w:val="000A89"/>
                <w:sz w:val="21"/>
                <w:szCs w:val="21"/>
              </w:rPr>
              <w:t>Üksik- ja kaksikelamu ehitamisel võib krundi täisehituse protsent reeglina olla kuni 25%</w:t>
            </w:r>
            <w:r w:rsidRPr="00365A77">
              <w:rPr>
                <w:color w:val="000A89"/>
                <w:sz w:val="21"/>
                <w:szCs w:val="21"/>
              </w:rPr>
              <w:t>.</w:t>
            </w:r>
          </w:p>
        </w:tc>
      </w:tr>
      <w:tr w:rsidR="00006B6D" w:rsidRPr="00365A77" w14:paraId="399B919E" w14:textId="77777777" w:rsidTr="00006B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8EA06A6" w14:textId="77777777" w:rsidR="00914270" w:rsidRPr="00365A77" w:rsidRDefault="00914270" w:rsidP="005835BC">
            <w:pPr>
              <w:spacing w:after="0"/>
              <w:jc w:val="left"/>
              <w:rPr>
                <w:b w:val="0"/>
                <w:bCs w:val="0"/>
                <w:sz w:val="21"/>
                <w:szCs w:val="21"/>
              </w:rPr>
            </w:pPr>
            <w:r w:rsidRPr="00365A77">
              <w:rPr>
                <w:b w:val="0"/>
                <w:bCs w:val="0"/>
                <w:sz w:val="21"/>
                <w:szCs w:val="21"/>
              </w:rPr>
              <w:t xml:space="preserve">2) krundi ehitusõiguse määramine </w:t>
            </w:r>
          </w:p>
          <w:p w14:paraId="050DF004" w14:textId="77777777" w:rsidR="00914270" w:rsidRPr="00365A77" w:rsidRDefault="00914270"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4</w:t>
            </w:r>
            <w:r w:rsidRPr="00365A77">
              <w:rPr>
                <w:sz w:val="21"/>
                <w:szCs w:val="21"/>
              </w:rPr>
              <w:t xml:space="preserve"> </w:t>
            </w:r>
            <w:r w:rsidRPr="00365A77">
              <w:rPr>
                <w:b w:val="0"/>
                <w:bCs w:val="0"/>
                <w:sz w:val="21"/>
                <w:szCs w:val="21"/>
              </w:rPr>
              <w:t>hoonete suurim lubatud kõrgus maapinnast</w:t>
            </w:r>
          </w:p>
        </w:tc>
        <w:tc>
          <w:tcPr>
            <w:tcW w:w="5499" w:type="dxa"/>
            <w:vAlign w:val="top"/>
          </w:tcPr>
          <w:p w14:paraId="02BD778A" w14:textId="1B579F02" w:rsidR="00914270" w:rsidRPr="00365A77" w:rsidRDefault="00805180"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9</w:t>
            </w:r>
            <w:r w:rsidR="00914270" w:rsidRPr="00365A77">
              <w:rPr>
                <w:color w:val="000A89"/>
                <w:sz w:val="21"/>
                <w:szCs w:val="21"/>
              </w:rPr>
              <w:t xml:space="preserve"> m</w:t>
            </w:r>
          </w:p>
        </w:tc>
        <w:tc>
          <w:tcPr>
            <w:tcW w:w="5499" w:type="dxa"/>
            <w:vAlign w:val="top"/>
          </w:tcPr>
          <w:p w14:paraId="399F9172" w14:textId="60C536AD" w:rsidR="00914270" w:rsidRPr="00365A77" w:rsidRDefault="00FD5983"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b/>
                <w:bCs/>
                <w:color w:val="000A89"/>
                <w:sz w:val="21"/>
                <w:szCs w:val="21"/>
              </w:rPr>
              <w:t>Elamualadel eelistada pere- ja ridaelamute osas madaltihedat hoonestust</w:t>
            </w:r>
            <w:r w:rsidRPr="00365A77">
              <w:rPr>
                <w:color w:val="000A89"/>
                <w:sz w:val="21"/>
                <w:szCs w:val="21"/>
              </w:rPr>
              <w:t>.</w:t>
            </w:r>
          </w:p>
        </w:tc>
      </w:tr>
      <w:tr w:rsidR="00006B6D" w:rsidRPr="00365A77" w14:paraId="4C29BE9E" w14:textId="77777777" w:rsidTr="00006B6D">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202E24A8" w14:textId="77777777" w:rsidR="00914270" w:rsidRPr="00365A77" w:rsidRDefault="00914270" w:rsidP="005835BC">
            <w:pPr>
              <w:spacing w:after="0"/>
              <w:jc w:val="left"/>
              <w:rPr>
                <w:b w:val="0"/>
                <w:bCs w:val="0"/>
                <w:color w:val="000A89"/>
                <w:sz w:val="21"/>
                <w:szCs w:val="21"/>
              </w:rPr>
            </w:pPr>
            <w:r w:rsidRPr="00365A77">
              <w:rPr>
                <w:b w:val="0"/>
                <w:bCs w:val="0"/>
                <w:sz w:val="21"/>
                <w:szCs w:val="21"/>
              </w:rPr>
              <w:t>Avaliku ruumi osakaal planeeringualal</w:t>
            </w:r>
          </w:p>
        </w:tc>
        <w:tc>
          <w:tcPr>
            <w:tcW w:w="5499" w:type="dxa"/>
            <w:vAlign w:val="top"/>
          </w:tcPr>
          <w:p w14:paraId="2540F4BC" w14:textId="1DADED38" w:rsidR="00914270" w:rsidRPr="00365A77" w:rsidRDefault="00363D27"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Loodusliku maa krunt (</w:t>
            </w:r>
            <w:r w:rsidR="00805180" w:rsidRPr="00365A77">
              <w:rPr>
                <w:color w:val="000A89"/>
                <w:sz w:val="21"/>
                <w:szCs w:val="21"/>
              </w:rPr>
              <w:t>HL</w:t>
            </w:r>
            <w:r w:rsidRPr="00365A77">
              <w:rPr>
                <w:color w:val="000A89"/>
                <w:sz w:val="21"/>
                <w:szCs w:val="21"/>
              </w:rPr>
              <w:t>) moodustab 35%.</w:t>
            </w:r>
          </w:p>
        </w:tc>
        <w:tc>
          <w:tcPr>
            <w:tcW w:w="5499" w:type="dxa"/>
            <w:vAlign w:val="top"/>
          </w:tcPr>
          <w:p w14:paraId="47F99083" w14:textId="77777777" w:rsidR="00914270" w:rsidRPr="00365A77" w:rsidRDefault="00914270"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Elamualadel peab jalgsi liikumiseks sobiv </w:t>
            </w:r>
            <w:r w:rsidRPr="00365A77">
              <w:rPr>
                <w:b/>
                <w:bCs/>
                <w:color w:val="000A89"/>
                <w:sz w:val="21"/>
                <w:szCs w:val="21"/>
              </w:rPr>
              <w:t>avalik ruum</w:t>
            </w:r>
            <w:r w:rsidRPr="00365A77">
              <w:rPr>
                <w:color w:val="000A89"/>
                <w:sz w:val="21"/>
                <w:szCs w:val="21"/>
              </w:rPr>
              <w:t xml:space="preserve"> (avalike ja erateenuste osutamise alad, haljasalad, pargid, mänguväljakud, kergliiklusteed, avatud õuealad jms) </w:t>
            </w:r>
            <w:r w:rsidRPr="00365A77">
              <w:rPr>
                <w:b/>
                <w:bCs/>
                <w:color w:val="000A89"/>
                <w:sz w:val="21"/>
                <w:szCs w:val="21"/>
              </w:rPr>
              <w:t>moodustama vähemalt 20% planeeritavast alast</w:t>
            </w:r>
            <w:r w:rsidRPr="00365A77">
              <w:rPr>
                <w:color w:val="000A89"/>
                <w:sz w:val="21"/>
                <w:szCs w:val="21"/>
              </w:rPr>
              <w:t>.</w:t>
            </w:r>
          </w:p>
        </w:tc>
      </w:tr>
      <w:tr w:rsidR="00E3673D" w:rsidRPr="00365A77" w14:paraId="1C2B52FF" w14:textId="77777777" w:rsidTr="005835B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C7326D0" w14:textId="77777777" w:rsidR="00E3673D" w:rsidRPr="00365A77" w:rsidRDefault="00E3673D" w:rsidP="005835BC">
            <w:pPr>
              <w:spacing w:after="0"/>
              <w:jc w:val="left"/>
              <w:rPr>
                <w:b w:val="0"/>
                <w:bCs w:val="0"/>
                <w:color w:val="000A89"/>
                <w:sz w:val="21"/>
                <w:szCs w:val="21"/>
              </w:rPr>
            </w:pPr>
            <w:r w:rsidRPr="00365A77">
              <w:rPr>
                <w:b w:val="0"/>
                <w:bCs w:val="0"/>
                <w:sz w:val="21"/>
                <w:szCs w:val="21"/>
              </w:rPr>
              <w:t>Tihedus</w:t>
            </w:r>
          </w:p>
        </w:tc>
        <w:tc>
          <w:tcPr>
            <w:tcW w:w="5499" w:type="dxa"/>
            <w:vAlign w:val="top"/>
          </w:tcPr>
          <w:p w14:paraId="0BB2B5A1" w14:textId="79386CC1" w:rsidR="00E3673D" w:rsidRPr="00365A77" w:rsidRDefault="00AA5423"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p>
        </w:tc>
        <w:tc>
          <w:tcPr>
            <w:tcW w:w="5499" w:type="dxa"/>
            <w:vAlign w:val="top"/>
          </w:tcPr>
          <w:p w14:paraId="61EEAB37" w14:textId="685D3A55" w:rsidR="00E3673D" w:rsidRPr="00365A77" w:rsidRDefault="00AA5423"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Pere- ja ridaelamumaal e</w:t>
            </w:r>
            <w:r w:rsidR="00E3673D" w:rsidRPr="00365A77">
              <w:rPr>
                <w:color w:val="000A89"/>
                <w:sz w:val="21"/>
                <w:szCs w:val="21"/>
              </w:rPr>
              <w:t>i ole määratud</w:t>
            </w:r>
          </w:p>
        </w:tc>
      </w:tr>
      <w:tr w:rsidR="00006B6D" w:rsidRPr="00365A77" w14:paraId="18040AD4" w14:textId="77777777" w:rsidTr="00006B6D">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DEDFC51" w14:textId="77777777" w:rsidR="00914270" w:rsidRPr="00365A77" w:rsidRDefault="00914270" w:rsidP="005835BC">
            <w:pPr>
              <w:spacing w:after="0"/>
              <w:jc w:val="left"/>
              <w:rPr>
                <w:b w:val="0"/>
                <w:bCs w:val="0"/>
                <w:color w:val="000A89"/>
                <w:sz w:val="21"/>
                <w:szCs w:val="21"/>
              </w:rPr>
            </w:pPr>
            <w:r w:rsidRPr="00365A77">
              <w:rPr>
                <w:b w:val="0"/>
                <w:bCs w:val="0"/>
                <w:sz w:val="21"/>
                <w:szCs w:val="21"/>
              </w:rPr>
              <w:t>Korruselisus</w:t>
            </w:r>
          </w:p>
        </w:tc>
        <w:tc>
          <w:tcPr>
            <w:tcW w:w="5499" w:type="dxa"/>
            <w:vAlign w:val="top"/>
          </w:tcPr>
          <w:p w14:paraId="6DF58AFC" w14:textId="77777777" w:rsidR="00914270" w:rsidRPr="00365A77" w:rsidRDefault="00914270"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4</w:t>
            </w:r>
          </w:p>
        </w:tc>
        <w:tc>
          <w:tcPr>
            <w:tcW w:w="5499" w:type="dxa"/>
            <w:vAlign w:val="top"/>
          </w:tcPr>
          <w:p w14:paraId="7FE1E466" w14:textId="69C0CD99" w:rsidR="00914270" w:rsidRPr="00365A77" w:rsidRDefault="003F4F67" w:rsidP="005835BC">
            <w:pPr>
              <w:spacing w:after="0"/>
              <w:jc w:val="left"/>
              <w:cnfStyle w:val="000000000000" w:firstRow="0" w:lastRow="0" w:firstColumn="0" w:lastColumn="0" w:oddVBand="0" w:evenVBand="0" w:oddHBand="0" w:evenHBand="0" w:firstRowFirstColumn="0" w:firstRowLastColumn="0" w:lastRowFirstColumn="0" w:lastRowLastColumn="0"/>
              <w:rPr>
                <w:b/>
                <w:bCs/>
                <w:color w:val="000A89"/>
                <w:sz w:val="21"/>
                <w:szCs w:val="21"/>
              </w:rPr>
            </w:pPr>
            <w:r w:rsidRPr="00365A77">
              <w:rPr>
                <w:b/>
                <w:bCs/>
                <w:color w:val="000A89"/>
                <w:sz w:val="21"/>
                <w:szCs w:val="21"/>
              </w:rPr>
              <w:t>Elamute ja aiamajade naabrusesse ei tohi reeglina ehitada üle ühe korruse olemasolevatest elamutest ja aiamajadest kõrgemaid hooneid;</w:t>
            </w:r>
          </w:p>
        </w:tc>
      </w:tr>
      <w:tr w:rsidR="00006B6D" w:rsidRPr="00365A77" w14:paraId="01731B04" w14:textId="77777777" w:rsidTr="00006B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E201E89" w14:textId="77777777" w:rsidR="00914270" w:rsidRPr="00365A77" w:rsidRDefault="00914270" w:rsidP="005835BC">
            <w:pPr>
              <w:spacing w:after="0"/>
              <w:jc w:val="left"/>
              <w:rPr>
                <w:b w:val="0"/>
                <w:bCs w:val="0"/>
                <w:sz w:val="21"/>
                <w:szCs w:val="21"/>
              </w:rPr>
            </w:pPr>
            <w:r w:rsidRPr="00365A77">
              <w:rPr>
                <w:b w:val="0"/>
                <w:bCs w:val="0"/>
                <w:sz w:val="21"/>
                <w:szCs w:val="21"/>
              </w:rPr>
              <w:t>Haljastus</w:t>
            </w:r>
          </w:p>
        </w:tc>
        <w:tc>
          <w:tcPr>
            <w:tcW w:w="5499" w:type="dxa"/>
            <w:vAlign w:val="top"/>
          </w:tcPr>
          <w:p w14:paraId="6DF6979D" w14:textId="77777777" w:rsidR="002F3F09" w:rsidRPr="00365A77" w:rsidRDefault="002F3F09" w:rsidP="002F3F09">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Olemasolev kõrghaljastus tuleb maksimaalselt säilitada.</w:t>
            </w:r>
          </w:p>
          <w:p w14:paraId="61405E76" w14:textId="2823441E" w:rsidR="00914270" w:rsidRPr="00365A77" w:rsidRDefault="002F3F09" w:rsidP="002F3F09">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Rohevõrgutiku alale jääv krundi sihtotstarbeks on määratud looduslik maa HL ja ette nähtud munitsipaalomandisse.</w:t>
            </w:r>
          </w:p>
        </w:tc>
        <w:tc>
          <w:tcPr>
            <w:tcW w:w="5499" w:type="dxa"/>
            <w:vAlign w:val="top"/>
          </w:tcPr>
          <w:p w14:paraId="4B8BF553" w14:textId="77777777" w:rsidR="000E3B02" w:rsidRPr="00365A77" w:rsidRDefault="000E3B02" w:rsidP="000E3B02">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Ehitiste kavandamisel </w:t>
            </w:r>
            <w:r w:rsidRPr="00365A77">
              <w:rPr>
                <w:b/>
                <w:bCs/>
                <w:color w:val="000A89"/>
                <w:sz w:val="21"/>
                <w:szCs w:val="21"/>
              </w:rPr>
              <w:t>tuleb maksimaalselt säilitada kõrghaljastus</w:t>
            </w:r>
            <w:r w:rsidRPr="00365A77">
              <w:rPr>
                <w:color w:val="000A89"/>
                <w:sz w:val="21"/>
                <w:szCs w:val="21"/>
              </w:rPr>
              <w:t xml:space="preserve">, olemasolevaid </w:t>
            </w:r>
          </w:p>
          <w:p w14:paraId="7D74B5E5" w14:textId="534F52EF" w:rsidR="00914270" w:rsidRPr="00365A77" w:rsidRDefault="000E3B02" w:rsidP="000E3B02">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kõrghaljastusega alasid üldjuhul käsitleda haljasala ja parkmetsa või kaitsehaljastuse maana (HM/HK);</w:t>
            </w:r>
          </w:p>
        </w:tc>
      </w:tr>
      <w:tr w:rsidR="00006B6D" w:rsidRPr="00365A77" w14:paraId="57532EC2" w14:textId="77777777" w:rsidTr="00006B6D">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7E00FA4" w14:textId="77777777" w:rsidR="00914270" w:rsidRPr="00365A77" w:rsidRDefault="00914270" w:rsidP="005835BC">
            <w:pPr>
              <w:spacing w:after="0"/>
              <w:jc w:val="left"/>
              <w:rPr>
                <w:b w:val="0"/>
                <w:bCs w:val="0"/>
                <w:sz w:val="21"/>
                <w:szCs w:val="21"/>
              </w:rPr>
            </w:pPr>
            <w:r w:rsidRPr="00365A77">
              <w:rPr>
                <w:b w:val="0"/>
                <w:bCs w:val="0"/>
                <w:sz w:val="21"/>
                <w:szCs w:val="21"/>
              </w:rPr>
              <w:t>Parkimine</w:t>
            </w:r>
          </w:p>
        </w:tc>
        <w:tc>
          <w:tcPr>
            <w:tcW w:w="5499" w:type="dxa"/>
            <w:vAlign w:val="top"/>
          </w:tcPr>
          <w:p w14:paraId="00DF6624" w14:textId="3FA9E904" w:rsidR="00914270" w:rsidRPr="00365A77" w:rsidRDefault="003021E9" w:rsidP="003021E9">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Igale eramukrundile on ette nähtud 3 ning paariselamu krundile 4, kokku 14 parkimiskohta </w:t>
            </w:r>
            <w:r w:rsidR="00A75F65" w:rsidRPr="00365A77">
              <w:rPr>
                <w:color w:val="000A89"/>
                <w:sz w:val="21"/>
                <w:szCs w:val="21"/>
              </w:rPr>
              <w:t xml:space="preserve">lähtudes Eesti </w:t>
            </w:r>
            <w:r w:rsidR="00064B9E" w:rsidRPr="00365A77">
              <w:rPr>
                <w:color w:val="000A89"/>
                <w:sz w:val="21"/>
                <w:szCs w:val="21"/>
              </w:rPr>
              <w:t>standardist</w:t>
            </w:r>
            <w:r w:rsidRPr="00365A77">
              <w:rPr>
                <w:color w:val="000A89"/>
                <w:sz w:val="21"/>
                <w:szCs w:val="21"/>
              </w:rPr>
              <w:t xml:space="preserve"> EVS 843:20</w:t>
            </w:r>
            <w:r w:rsidR="00A75F65" w:rsidRPr="00365A77">
              <w:rPr>
                <w:color w:val="000A89"/>
                <w:sz w:val="21"/>
                <w:szCs w:val="21"/>
              </w:rPr>
              <w:t>16</w:t>
            </w:r>
            <w:r w:rsidR="00064B9E" w:rsidRPr="00365A77">
              <w:rPr>
                <w:color w:val="000A89"/>
                <w:sz w:val="21"/>
                <w:szCs w:val="21"/>
              </w:rPr>
              <w:t xml:space="preserve"> Linnatänavad</w:t>
            </w:r>
          </w:p>
        </w:tc>
        <w:tc>
          <w:tcPr>
            <w:tcW w:w="5499" w:type="dxa"/>
            <w:vAlign w:val="top"/>
          </w:tcPr>
          <w:p w14:paraId="155E2236" w14:textId="77777777" w:rsidR="00914270" w:rsidRPr="00365A77" w:rsidRDefault="00914270"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Ei ole määratud</w:t>
            </w:r>
          </w:p>
        </w:tc>
      </w:tr>
      <w:tr w:rsidR="00B07579" w:rsidRPr="00365A77" w14:paraId="041E8D9A" w14:textId="77777777" w:rsidTr="00006B6D">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5A753A7F" w14:textId="4937A508" w:rsidR="00B07579" w:rsidRPr="00365A77" w:rsidRDefault="00B07579" w:rsidP="002636A8">
            <w:pPr>
              <w:spacing w:after="0"/>
              <w:jc w:val="left"/>
              <w:rPr>
                <w:b w:val="0"/>
                <w:bCs w:val="0"/>
                <w:sz w:val="21"/>
                <w:szCs w:val="21"/>
              </w:rPr>
            </w:pPr>
            <w:r w:rsidRPr="00365A77">
              <w:rPr>
                <w:b w:val="0"/>
                <w:bCs w:val="0"/>
                <w:sz w:val="21"/>
                <w:szCs w:val="21"/>
              </w:rPr>
              <w:t>Rohevõrgustik</w:t>
            </w:r>
          </w:p>
        </w:tc>
        <w:tc>
          <w:tcPr>
            <w:tcW w:w="5499" w:type="dxa"/>
            <w:vAlign w:val="top"/>
          </w:tcPr>
          <w:p w14:paraId="557EB8AB" w14:textId="77777777" w:rsidR="000B549B" w:rsidRPr="00365A77" w:rsidRDefault="000B549B"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Planeeringuala lõunaosa läbib üldplaneeringuga määratud rohekoridor. </w:t>
            </w:r>
          </w:p>
          <w:p w14:paraId="5E51EEE1" w14:textId="797F4D63" w:rsidR="00B07579" w:rsidRPr="00365A77" w:rsidRDefault="000B549B"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Rohevõrgustiku alale jääv üldkasutatav maa krunt on DP-</w:t>
            </w:r>
            <w:proofErr w:type="spellStart"/>
            <w:r w:rsidRPr="00365A77">
              <w:rPr>
                <w:color w:val="000A89"/>
                <w:sz w:val="21"/>
                <w:szCs w:val="21"/>
              </w:rPr>
              <w:t>ga</w:t>
            </w:r>
            <w:proofErr w:type="spellEnd"/>
            <w:r w:rsidRPr="00365A77">
              <w:rPr>
                <w:color w:val="000A89"/>
                <w:sz w:val="21"/>
                <w:szCs w:val="21"/>
              </w:rPr>
              <w:t xml:space="preserve"> ette nähtud tasuta üle anda vallale.</w:t>
            </w:r>
          </w:p>
        </w:tc>
        <w:tc>
          <w:tcPr>
            <w:tcW w:w="5499" w:type="dxa"/>
            <w:vAlign w:val="top"/>
          </w:tcPr>
          <w:p w14:paraId="04283F28"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Rohelise võrgustiku aladele ei ole lubatud kavandada uusi hoonestusalasid ega laiendada olemasolevaid.</w:t>
            </w:r>
          </w:p>
          <w:p w14:paraId="170BA738"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Põhjendatud vajadusel on rohelise võrgustiku aladel erandina lubatud olemasolevate ehitiste teenindamiseks vajalik ehitustegevus või hoonestamata maa puhul isiklikuks otstarbeks eluasemekoha rajamine kinnistule (üks üksikelamu koos abihoonetega), kusjuures:</w:t>
            </w:r>
          </w:p>
          <w:p w14:paraId="351ABFF9"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kinnistu suurus peab olema vähemalt 2 ha;</w:t>
            </w:r>
          </w:p>
          <w:p w14:paraId="5E4388E0"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lubatud õuemaa suurus on reeglina kuni 2000m2 ;</w:t>
            </w:r>
          </w:p>
          <w:p w14:paraId="5FE6D5E9"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piirdeaedu on vajadusel lubatud rajada ainult õuemaade ümber;</w:t>
            </w:r>
          </w:p>
          <w:p w14:paraId="35A931FF" w14:textId="77777777" w:rsidR="002636A8"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naaberkinnistute õuemaade vaheline kaugus peab olema vähemalt 100m;hoonete asukoha valikul tuleb tagada rohelise võrgustiku terviklik toimimine (kavandatavad õuemaad ning hooned ei tohi läbi lõigata rohevõrgustiku koridore);</w:t>
            </w:r>
          </w:p>
          <w:p w14:paraId="0846184A" w14:textId="36EFE21F" w:rsidR="00B07579" w:rsidRPr="00365A77" w:rsidRDefault="002636A8" w:rsidP="002636A8">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r w:rsidRPr="00365A77">
              <w:rPr>
                <w:color w:val="000A89"/>
                <w:sz w:val="21"/>
                <w:szCs w:val="21"/>
              </w:rPr>
              <w:tab/>
              <w:t>ülejäänud osas peaks kinnistu jääma hoonestamata rohealaks;</w:t>
            </w:r>
          </w:p>
        </w:tc>
      </w:tr>
    </w:tbl>
    <w:p w14:paraId="62AD4CF9" w14:textId="77777777" w:rsidR="00E751C6" w:rsidRPr="00365A77" w:rsidRDefault="00E751C6" w:rsidP="00C94882"/>
    <w:p w14:paraId="2EBC90E4" w14:textId="77777777" w:rsidR="00C27A0C" w:rsidRPr="00365A77" w:rsidRDefault="00C27A0C">
      <w:pPr>
        <w:autoSpaceDE/>
        <w:autoSpaceDN/>
        <w:adjustRightInd/>
        <w:spacing w:after="160" w:line="278" w:lineRule="auto"/>
        <w:jc w:val="left"/>
        <w:rPr>
          <w:b/>
          <w:bCs/>
          <w:color w:val="000A8C"/>
        </w:rPr>
      </w:pPr>
      <w:r w:rsidRPr="00365A77">
        <w:br w:type="page"/>
      </w:r>
    </w:p>
    <w:p w14:paraId="1DDBE5D8" w14:textId="02E1E28B" w:rsidR="007D6231" w:rsidRPr="00365A77" w:rsidRDefault="007D6231" w:rsidP="007D6231">
      <w:pPr>
        <w:pStyle w:val="Caption"/>
        <w:rPr>
          <w:rFonts w:eastAsia="Times New Roman"/>
          <w:lang w:eastAsia="en-GB"/>
          <w14:ligatures w14:val="none"/>
        </w:rPr>
      </w:pPr>
      <w:r w:rsidRPr="00365A77">
        <w:t xml:space="preserve">Tabel 4. Tiheasutusalal koostatud tootmisala detailplaneeringu vastavus </w:t>
      </w:r>
      <w:proofErr w:type="spellStart"/>
      <w:r w:rsidRPr="00365A77">
        <w:t>PlanS</w:t>
      </w:r>
      <w:proofErr w:type="spellEnd"/>
      <w:r w:rsidRPr="00365A77">
        <w:t xml:space="preserve"> §126 ülesannetele ja üldplaneeringus toodud andmetele</w:t>
      </w:r>
    </w:p>
    <w:tbl>
      <w:tblPr>
        <w:tblStyle w:val="SKPK2tabel"/>
        <w:tblW w:w="14683" w:type="dxa"/>
        <w:tblInd w:w="-10" w:type="dxa"/>
        <w:tblLook w:val="04A0" w:firstRow="1" w:lastRow="0" w:firstColumn="1" w:lastColumn="0" w:noHBand="0" w:noVBand="1"/>
      </w:tblPr>
      <w:tblGrid>
        <w:gridCol w:w="3685"/>
        <w:gridCol w:w="5499"/>
        <w:gridCol w:w="5499"/>
      </w:tblGrid>
      <w:tr w:rsidR="007D6231" w:rsidRPr="00365A77" w14:paraId="0C34EEAE" w14:textId="77777777" w:rsidTr="00C27A0C">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tcPr>
          <w:p w14:paraId="180D621E" w14:textId="77777777" w:rsidR="007D6231" w:rsidRPr="00365A77" w:rsidRDefault="007D6231" w:rsidP="005835BC">
            <w:pPr>
              <w:spacing w:after="0"/>
              <w:jc w:val="center"/>
              <w:rPr>
                <w:color w:val="FFFFFF" w:themeColor="background1"/>
                <w:sz w:val="24"/>
              </w:rPr>
            </w:pPr>
            <w:proofErr w:type="spellStart"/>
            <w:r w:rsidRPr="00365A77">
              <w:rPr>
                <w:color w:val="FFFFFF" w:themeColor="background1"/>
                <w:sz w:val="24"/>
              </w:rPr>
              <w:t>PlanS</w:t>
            </w:r>
            <w:proofErr w:type="spellEnd"/>
            <w:r w:rsidRPr="00365A77">
              <w:rPr>
                <w:color w:val="FFFFFF" w:themeColor="background1"/>
                <w:sz w:val="24"/>
              </w:rPr>
              <w:t xml:space="preserve"> § 126 lg 1 DP ülesanded</w:t>
            </w:r>
          </w:p>
        </w:tc>
        <w:tc>
          <w:tcPr>
            <w:tcW w:w="5499" w:type="dxa"/>
          </w:tcPr>
          <w:p w14:paraId="5479D9C9" w14:textId="30DB8E3D" w:rsidR="007D6231" w:rsidRPr="00365A77" w:rsidRDefault="00C821B0" w:rsidP="005835BC">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Alliku küla Liivatee katastriüksuse ja lähiala DP</w:t>
            </w:r>
          </w:p>
        </w:tc>
        <w:tc>
          <w:tcPr>
            <w:tcW w:w="5499" w:type="dxa"/>
          </w:tcPr>
          <w:p w14:paraId="61A4D965" w14:textId="77777777" w:rsidR="007D6231" w:rsidRPr="00365A77" w:rsidRDefault="007D6231" w:rsidP="005835BC">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24"/>
              </w:rPr>
            </w:pPr>
            <w:r w:rsidRPr="00365A77">
              <w:rPr>
                <w:color w:val="FFFFFF" w:themeColor="background1"/>
                <w:sz w:val="24"/>
              </w:rPr>
              <w:t>Saue valla ÜP</w:t>
            </w:r>
          </w:p>
        </w:tc>
      </w:tr>
      <w:tr w:rsidR="007D6231" w:rsidRPr="00365A77" w14:paraId="1F285958" w14:textId="77777777" w:rsidTr="00C27A0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5B54DC5" w14:textId="77777777" w:rsidR="007D6231" w:rsidRPr="00365A77" w:rsidRDefault="007D6231" w:rsidP="005835BC">
            <w:pPr>
              <w:spacing w:after="0"/>
              <w:jc w:val="left"/>
              <w:rPr>
                <w:sz w:val="21"/>
                <w:szCs w:val="21"/>
              </w:rPr>
            </w:pPr>
            <w:r w:rsidRPr="00365A77">
              <w:rPr>
                <w:b w:val="0"/>
                <w:bCs w:val="0"/>
                <w:sz w:val="21"/>
                <w:szCs w:val="21"/>
              </w:rPr>
              <w:t xml:space="preserve">1) planeeringuala kruntideks jaotamine; </w:t>
            </w:r>
            <w:r w:rsidRPr="00365A77">
              <w:rPr>
                <w:b w:val="0"/>
                <w:bCs w:val="0"/>
                <w:i/>
                <w:iCs/>
                <w:sz w:val="21"/>
                <w:szCs w:val="21"/>
              </w:rPr>
              <w:t>sh krundi suuruse vahemik</w:t>
            </w:r>
          </w:p>
        </w:tc>
        <w:tc>
          <w:tcPr>
            <w:tcW w:w="5499" w:type="dxa"/>
            <w:vAlign w:val="top"/>
          </w:tcPr>
          <w:p w14:paraId="7775601F" w14:textId="07682261" w:rsidR="007D6231" w:rsidRPr="00365A77" w:rsidRDefault="00674169" w:rsidP="005835BC">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11</w:t>
            </w:r>
            <w:r w:rsidR="007D6231" w:rsidRPr="00365A77">
              <w:rPr>
                <w:color w:val="000A89"/>
                <w:sz w:val="21"/>
                <w:szCs w:val="21"/>
              </w:rPr>
              <w:t xml:space="preserve"> krunti</w:t>
            </w:r>
          </w:p>
        </w:tc>
        <w:tc>
          <w:tcPr>
            <w:tcW w:w="5499" w:type="dxa"/>
            <w:vAlign w:val="top"/>
          </w:tcPr>
          <w:p w14:paraId="6CF57221" w14:textId="371E29D5" w:rsidR="007D6231" w:rsidRPr="00365A77" w:rsidRDefault="00D21572"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Tootmis</w:t>
            </w:r>
            <w:r w:rsidR="007D6231" w:rsidRPr="00365A77">
              <w:rPr>
                <w:color w:val="000A89"/>
                <w:sz w:val="21"/>
                <w:szCs w:val="21"/>
              </w:rPr>
              <w:t>maal ei ole määratud</w:t>
            </w:r>
          </w:p>
        </w:tc>
      </w:tr>
      <w:tr w:rsidR="007D6231" w:rsidRPr="00365A77" w14:paraId="44257F37" w14:textId="77777777" w:rsidTr="00C27A0C">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9F85A76" w14:textId="77777777" w:rsidR="007D6231" w:rsidRPr="00365A77" w:rsidRDefault="007D6231" w:rsidP="005835BC">
            <w:pPr>
              <w:spacing w:after="0"/>
              <w:jc w:val="left"/>
              <w:rPr>
                <w:b w:val="0"/>
                <w:bCs w:val="0"/>
                <w:sz w:val="21"/>
                <w:szCs w:val="21"/>
              </w:rPr>
            </w:pPr>
            <w:r w:rsidRPr="00365A77">
              <w:rPr>
                <w:b w:val="0"/>
                <w:bCs w:val="0"/>
                <w:sz w:val="21"/>
                <w:szCs w:val="21"/>
              </w:rPr>
              <w:t xml:space="preserve">2) krundi ehitusõiguse määramine </w:t>
            </w:r>
          </w:p>
          <w:p w14:paraId="77B3445E" w14:textId="77777777" w:rsidR="007D6231" w:rsidRPr="00365A77" w:rsidRDefault="007D6231" w:rsidP="005835BC">
            <w:pPr>
              <w:spacing w:after="0"/>
              <w:ind w:left="720"/>
              <w:jc w:val="left"/>
              <w:rPr>
                <w:b w:val="0"/>
                <w:bCs w:val="0"/>
                <w:color w:val="000A89"/>
                <w:sz w:val="21"/>
                <w:szCs w:val="21"/>
              </w:rPr>
            </w:pPr>
            <w:proofErr w:type="spellStart"/>
            <w:r w:rsidRPr="00365A77">
              <w:rPr>
                <w:b w:val="0"/>
                <w:bCs w:val="0"/>
                <w:sz w:val="21"/>
                <w:szCs w:val="21"/>
              </w:rPr>
              <w:t>PlanS</w:t>
            </w:r>
            <w:proofErr w:type="spellEnd"/>
            <w:r w:rsidRPr="00365A77">
              <w:rPr>
                <w:b w:val="0"/>
                <w:bCs w:val="0"/>
                <w:sz w:val="21"/>
                <w:szCs w:val="21"/>
              </w:rPr>
              <w:t xml:space="preserve"> § 126 lg 4 p 1 krundi kasutamise sihtotstarve või sihtotstarbed</w:t>
            </w:r>
          </w:p>
        </w:tc>
        <w:tc>
          <w:tcPr>
            <w:tcW w:w="5499" w:type="dxa"/>
            <w:vAlign w:val="top"/>
          </w:tcPr>
          <w:p w14:paraId="6F3FD45B" w14:textId="77777777" w:rsidR="001977E0" w:rsidRPr="00365A77" w:rsidRDefault="001977E0" w:rsidP="001977E0">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Tootmishoone ja/või laohoone maa – TT/TL 80</w:t>
            </w:r>
          </w:p>
          <w:p w14:paraId="0C1ECC86" w14:textId="0DB95808" w:rsidR="001977E0" w:rsidRPr="00365A77" w:rsidRDefault="001977E0" w:rsidP="001977E0">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Kaubandus-, toitlustus- ja teenindushoone ja/või büroohoone ja/või laohoone ja/või hulgikaubanduse ja/või logistikakeskuse maa – ÄK/ÄB/TL/TH/TK 20</w:t>
            </w:r>
          </w:p>
          <w:p w14:paraId="1498D805" w14:textId="77777777" w:rsidR="001977E0" w:rsidRPr="00365A77" w:rsidRDefault="001977E0" w:rsidP="001977E0">
            <w:pPr>
              <w:spacing w:after="0"/>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sz w:val="21"/>
                <w:szCs w:val="21"/>
              </w:rPr>
              <w:t xml:space="preserve">Kultuuri- ja </w:t>
            </w:r>
            <w:proofErr w:type="spellStart"/>
            <w:r w:rsidRPr="00365A77">
              <w:rPr>
                <w:sz w:val="21"/>
                <w:szCs w:val="21"/>
              </w:rPr>
              <w:t>puhkerajatise</w:t>
            </w:r>
            <w:proofErr w:type="spellEnd"/>
            <w:r w:rsidRPr="00365A77">
              <w:rPr>
                <w:sz w:val="21"/>
                <w:szCs w:val="21"/>
              </w:rPr>
              <w:t xml:space="preserve"> maa – PK 100</w:t>
            </w:r>
          </w:p>
          <w:p w14:paraId="64B8FFF5" w14:textId="46A3F927" w:rsidR="007D6231" w:rsidRPr="00365A77" w:rsidRDefault="001977E0" w:rsidP="001977E0">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sz w:val="21"/>
                <w:szCs w:val="21"/>
              </w:rPr>
              <w:t>Tee ja tänavamaa – LT 100</w:t>
            </w:r>
          </w:p>
        </w:tc>
        <w:tc>
          <w:tcPr>
            <w:tcW w:w="5499" w:type="dxa"/>
            <w:vAlign w:val="top"/>
          </w:tcPr>
          <w:p w14:paraId="284041B5" w14:textId="217AAEBC" w:rsidR="007D6231" w:rsidRPr="00365A77" w:rsidRDefault="00CA4121" w:rsidP="005835BC">
            <w:pPr>
              <w:jc w:val="left"/>
              <w:cnfStyle w:val="000000000000" w:firstRow="0" w:lastRow="0" w:firstColumn="0" w:lastColumn="0" w:oddVBand="0" w:evenVBand="0" w:oddHBand="0" w:evenHBand="0" w:firstRowFirstColumn="0" w:firstRowLastColumn="0" w:lastRowFirstColumn="0" w:lastRowLastColumn="0"/>
              <w:rPr>
                <w:sz w:val="21"/>
                <w:szCs w:val="21"/>
              </w:rPr>
            </w:pPr>
            <w:r w:rsidRPr="00365A77">
              <w:rPr>
                <w:b/>
                <w:bCs/>
                <w:sz w:val="21"/>
                <w:szCs w:val="21"/>
              </w:rPr>
              <w:t xml:space="preserve">Tootmismaa </w:t>
            </w:r>
            <w:r w:rsidRPr="00365A77">
              <w:rPr>
                <w:sz w:val="21"/>
                <w:szCs w:val="21"/>
              </w:rPr>
              <w:t>on tootmis- ja/või ärihoonete ehitamiseks ettenähtud maa.</w:t>
            </w:r>
          </w:p>
        </w:tc>
      </w:tr>
      <w:tr w:rsidR="007D6231" w:rsidRPr="00365A77" w14:paraId="33B4DECE" w14:textId="77777777" w:rsidTr="00C27A0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6D8E3F3D" w14:textId="77777777" w:rsidR="007D6231" w:rsidRPr="00365A77" w:rsidRDefault="007D6231" w:rsidP="005835BC">
            <w:pPr>
              <w:spacing w:after="0"/>
              <w:jc w:val="left"/>
              <w:rPr>
                <w:b w:val="0"/>
                <w:bCs w:val="0"/>
                <w:sz w:val="21"/>
                <w:szCs w:val="21"/>
              </w:rPr>
            </w:pPr>
            <w:r w:rsidRPr="00365A77">
              <w:rPr>
                <w:b w:val="0"/>
                <w:bCs w:val="0"/>
                <w:sz w:val="21"/>
                <w:szCs w:val="21"/>
              </w:rPr>
              <w:t xml:space="preserve">2) krundi ehitusõiguse määramine </w:t>
            </w:r>
          </w:p>
          <w:p w14:paraId="051CF456" w14:textId="77777777" w:rsidR="007D6231" w:rsidRPr="00365A77" w:rsidRDefault="007D6231"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2 hoonete suurim lubatud arv</w:t>
            </w:r>
          </w:p>
        </w:tc>
        <w:tc>
          <w:tcPr>
            <w:tcW w:w="5499" w:type="dxa"/>
            <w:vAlign w:val="top"/>
          </w:tcPr>
          <w:p w14:paraId="42D62D61" w14:textId="149FB81B" w:rsidR="007D6231" w:rsidRPr="00365A77" w:rsidRDefault="004D7E3E" w:rsidP="005835BC">
            <w:pPr>
              <w:spacing w:after="0"/>
              <w:jc w:val="left"/>
              <w:cnfStyle w:val="000000100000" w:firstRow="0" w:lastRow="0" w:firstColumn="0" w:lastColumn="0" w:oddVBand="0" w:evenVBand="0" w:oddHBand="1" w:evenHBand="0" w:firstRowFirstColumn="0" w:firstRowLastColumn="0" w:lastRowFirstColumn="0" w:lastRowLastColumn="0"/>
              <w:rPr>
                <w:sz w:val="21"/>
                <w:szCs w:val="21"/>
              </w:rPr>
            </w:pPr>
            <w:r w:rsidRPr="00365A77">
              <w:rPr>
                <w:color w:val="000A89"/>
                <w:sz w:val="21"/>
                <w:szCs w:val="21"/>
              </w:rPr>
              <w:t>3 (</w:t>
            </w:r>
            <w:r w:rsidR="00503195" w:rsidRPr="00365A77">
              <w:rPr>
                <w:color w:val="000A89"/>
                <w:sz w:val="21"/>
                <w:szCs w:val="21"/>
              </w:rPr>
              <w:t>l</w:t>
            </w:r>
            <w:r w:rsidR="00E07642" w:rsidRPr="00365A77">
              <w:rPr>
                <w:color w:val="000A89"/>
                <w:sz w:val="21"/>
                <w:szCs w:val="21"/>
              </w:rPr>
              <w:t xml:space="preserve">ubatud </w:t>
            </w:r>
            <w:r w:rsidR="00503195" w:rsidRPr="00365A77">
              <w:rPr>
                <w:color w:val="000A89"/>
                <w:sz w:val="21"/>
                <w:szCs w:val="21"/>
              </w:rPr>
              <w:t xml:space="preserve">on </w:t>
            </w:r>
            <w:r w:rsidR="00E07642" w:rsidRPr="00365A77">
              <w:rPr>
                <w:color w:val="000A89"/>
                <w:sz w:val="21"/>
                <w:szCs w:val="21"/>
              </w:rPr>
              <w:t>planeeritud tootmis- ja ärimaa kruntide liitmine, sealjuures liituvad ka ehitusõigus, va hoonete kõrgus ja korruselisus)</w:t>
            </w:r>
          </w:p>
        </w:tc>
        <w:tc>
          <w:tcPr>
            <w:tcW w:w="5499" w:type="dxa"/>
            <w:vAlign w:val="top"/>
          </w:tcPr>
          <w:p w14:paraId="2D97CD89" w14:textId="587FC038" w:rsidR="007D6231" w:rsidRPr="00365A77" w:rsidRDefault="001977E0"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Tootmis</w:t>
            </w:r>
            <w:r w:rsidR="007D6231" w:rsidRPr="00365A77">
              <w:rPr>
                <w:color w:val="000A89"/>
                <w:sz w:val="21"/>
                <w:szCs w:val="21"/>
              </w:rPr>
              <w:t>maal ei ole määratud</w:t>
            </w:r>
          </w:p>
        </w:tc>
      </w:tr>
      <w:tr w:rsidR="007D6231" w:rsidRPr="00365A77" w14:paraId="1CAA13E6" w14:textId="77777777" w:rsidTr="00C27A0C">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CD45D1A" w14:textId="77777777" w:rsidR="007D6231" w:rsidRPr="00365A77" w:rsidRDefault="007D6231" w:rsidP="005835BC">
            <w:pPr>
              <w:spacing w:after="0"/>
              <w:jc w:val="left"/>
              <w:rPr>
                <w:b w:val="0"/>
                <w:bCs w:val="0"/>
                <w:sz w:val="21"/>
                <w:szCs w:val="21"/>
              </w:rPr>
            </w:pPr>
            <w:r w:rsidRPr="00365A77">
              <w:rPr>
                <w:b w:val="0"/>
                <w:bCs w:val="0"/>
                <w:sz w:val="21"/>
                <w:szCs w:val="21"/>
              </w:rPr>
              <w:t xml:space="preserve">2) krundi ehitusõiguse määramine </w:t>
            </w:r>
          </w:p>
          <w:p w14:paraId="3A04873C" w14:textId="77777777" w:rsidR="007D6231" w:rsidRPr="00365A77" w:rsidRDefault="007D6231"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3</w:t>
            </w:r>
            <w:r w:rsidRPr="00365A77">
              <w:rPr>
                <w:sz w:val="21"/>
                <w:szCs w:val="21"/>
              </w:rPr>
              <w:t xml:space="preserve"> </w:t>
            </w:r>
            <w:r w:rsidRPr="00365A77">
              <w:rPr>
                <w:b w:val="0"/>
                <w:bCs w:val="0"/>
                <w:sz w:val="21"/>
                <w:szCs w:val="21"/>
              </w:rPr>
              <w:t>hoonete suurim lubatud ehitisealune pind;</w:t>
            </w:r>
          </w:p>
          <w:p w14:paraId="5AC4EC00" w14:textId="77777777" w:rsidR="007D6231" w:rsidRPr="00365A77" w:rsidRDefault="007D6231" w:rsidP="005835BC">
            <w:pPr>
              <w:spacing w:after="0"/>
              <w:jc w:val="left"/>
              <w:rPr>
                <w:b w:val="0"/>
                <w:bCs w:val="0"/>
                <w:i/>
                <w:iCs/>
                <w:sz w:val="21"/>
                <w:szCs w:val="21"/>
              </w:rPr>
            </w:pPr>
            <w:r w:rsidRPr="00365A77">
              <w:rPr>
                <w:b w:val="0"/>
                <w:bCs w:val="0"/>
                <w:i/>
                <w:iCs/>
                <w:sz w:val="21"/>
                <w:szCs w:val="21"/>
              </w:rPr>
              <w:t>sh täisehitus</w:t>
            </w:r>
          </w:p>
        </w:tc>
        <w:tc>
          <w:tcPr>
            <w:tcW w:w="5499" w:type="dxa"/>
            <w:vAlign w:val="top"/>
          </w:tcPr>
          <w:p w14:paraId="14BB8A31" w14:textId="53C9F04B" w:rsidR="007D6231" w:rsidRPr="00365A77" w:rsidRDefault="00F20F65"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Tootmis- ja ärimaa kruntidel 40%</w:t>
            </w:r>
          </w:p>
        </w:tc>
        <w:tc>
          <w:tcPr>
            <w:tcW w:w="5499" w:type="dxa"/>
            <w:vAlign w:val="top"/>
          </w:tcPr>
          <w:p w14:paraId="79B12A20" w14:textId="26DDFAF0" w:rsidR="007D6231" w:rsidRPr="00365A77" w:rsidRDefault="00503195"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Tootmis</w:t>
            </w:r>
            <w:r w:rsidR="007D6231" w:rsidRPr="00365A77">
              <w:rPr>
                <w:color w:val="000A89"/>
                <w:sz w:val="21"/>
                <w:szCs w:val="21"/>
              </w:rPr>
              <w:t>maal ei ole määratud</w:t>
            </w:r>
          </w:p>
        </w:tc>
      </w:tr>
      <w:tr w:rsidR="007D6231" w:rsidRPr="00365A77" w14:paraId="6B659DB1" w14:textId="77777777" w:rsidTr="00C27A0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3CA2536" w14:textId="77777777" w:rsidR="007D6231" w:rsidRPr="00365A77" w:rsidRDefault="007D6231" w:rsidP="005835BC">
            <w:pPr>
              <w:spacing w:after="0"/>
              <w:jc w:val="left"/>
              <w:rPr>
                <w:b w:val="0"/>
                <w:bCs w:val="0"/>
                <w:sz w:val="21"/>
                <w:szCs w:val="21"/>
              </w:rPr>
            </w:pPr>
            <w:r w:rsidRPr="00365A77">
              <w:rPr>
                <w:b w:val="0"/>
                <w:bCs w:val="0"/>
                <w:sz w:val="21"/>
                <w:szCs w:val="21"/>
              </w:rPr>
              <w:t xml:space="preserve">2) krundi ehitusõiguse määramine </w:t>
            </w:r>
          </w:p>
          <w:p w14:paraId="3D026D79" w14:textId="77777777" w:rsidR="007D6231" w:rsidRPr="00365A77" w:rsidRDefault="007D6231" w:rsidP="005835BC">
            <w:pPr>
              <w:spacing w:after="0"/>
              <w:ind w:left="720"/>
              <w:jc w:val="left"/>
              <w:rPr>
                <w:sz w:val="21"/>
                <w:szCs w:val="21"/>
              </w:rPr>
            </w:pPr>
            <w:proofErr w:type="spellStart"/>
            <w:r w:rsidRPr="00365A77">
              <w:rPr>
                <w:b w:val="0"/>
                <w:bCs w:val="0"/>
                <w:sz w:val="21"/>
                <w:szCs w:val="21"/>
              </w:rPr>
              <w:t>PlanS</w:t>
            </w:r>
            <w:proofErr w:type="spellEnd"/>
            <w:r w:rsidRPr="00365A77">
              <w:rPr>
                <w:b w:val="0"/>
                <w:bCs w:val="0"/>
                <w:sz w:val="21"/>
                <w:szCs w:val="21"/>
              </w:rPr>
              <w:t xml:space="preserve"> § 126 lg 4 p 4</w:t>
            </w:r>
            <w:r w:rsidRPr="00365A77">
              <w:rPr>
                <w:sz w:val="21"/>
                <w:szCs w:val="21"/>
              </w:rPr>
              <w:t xml:space="preserve"> </w:t>
            </w:r>
            <w:r w:rsidRPr="00365A77">
              <w:rPr>
                <w:b w:val="0"/>
                <w:bCs w:val="0"/>
                <w:sz w:val="21"/>
                <w:szCs w:val="21"/>
              </w:rPr>
              <w:t>hoonete suurim lubatud kõrgus maapinnast</w:t>
            </w:r>
          </w:p>
        </w:tc>
        <w:tc>
          <w:tcPr>
            <w:tcW w:w="5499" w:type="dxa"/>
            <w:vAlign w:val="top"/>
          </w:tcPr>
          <w:p w14:paraId="212E812B" w14:textId="03FD5C93" w:rsidR="007D6231" w:rsidRPr="00365A77" w:rsidRDefault="007D6231"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15 m</w:t>
            </w:r>
          </w:p>
        </w:tc>
        <w:tc>
          <w:tcPr>
            <w:tcW w:w="5499" w:type="dxa"/>
            <w:vAlign w:val="top"/>
          </w:tcPr>
          <w:p w14:paraId="101E09AB" w14:textId="7B92A4DB" w:rsidR="007D6231" w:rsidRPr="00365A77" w:rsidRDefault="0064588E"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Tootmis</w:t>
            </w:r>
            <w:r w:rsidR="007D6231" w:rsidRPr="00365A77">
              <w:rPr>
                <w:color w:val="000A89"/>
                <w:sz w:val="21"/>
                <w:szCs w:val="21"/>
              </w:rPr>
              <w:t>maal ei ole määratud</w:t>
            </w:r>
          </w:p>
        </w:tc>
      </w:tr>
      <w:tr w:rsidR="007D6231" w:rsidRPr="00365A77" w14:paraId="05917B7C" w14:textId="77777777" w:rsidTr="00C27A0C">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45F6E76" w14:textId="77777777" w:rsidR="007D6231" w:rsidRPr="00365A77" w:rsidRDefault="007D6231" w:rsidP="005835BC">
            <w:pPr>
              <w:spacing w:after="0"/>
              <w:jc w:val="left"/>
              <w:rPr>
                <w:b w:val="0"/>
                <w:bCs w:val="0"/>
                <w:color w:val="000A89"/>
                <w:sz w:val="21"/>
                <w:szCs w:val="21"/>
              </w:rPr>
            </w:pPr>
            <w:r w:rsidRPr="00365A77">
              <w:rPr>
                <w:b w:val="0"/>
                <w:bCs w:val="0"/>
                <w:sz w:val="21"/>
                <w:szCs w:val="21"/>
              </w:rPr>
              <w:t>Avaliku ruumi osakaal planeeringualal</w:t>
            </w:r>
          </w:p>
        </w:tc>
        <w:tc>
          <w:tcPr>
            <w:tcW w:w="5499" w:type="dxa"/>
            <w:vAlign w:val="top"/>
          </w:tcPr>
          <w:p w14:paraId="4C1D72B8" w14:textId="7257CF11" w:rsidR="007D6231" w:rsidRPr="00365A77" w:rsidRDefault="00DC553E"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Planeeringualale jääb muinsuskaitseobjekt – kultusekivi,</w:t>
            </w:r>
            <w:r w:rsidR="007E3EA9" w:rsidRPr="00365A77">
              <w:rPr>
                <w:color w:val="000A89"/>
                <w:sz w:val="21"/>
                <w:szCs w:val="21"/>
              </w:rPr>
              <w:t xml:space="preserve"> millele planeeriti kultuuri- ja </w:t>
            </w:r>
            <w:proofErr w:type="spellStart"/>
            <w:r w:rsidR="007E3EA9" w:rsidRPr="00365A77">
              <w:rPr>
                <w:color w:val="000A89"/>
                <w:sz w:val="21"/>
                <w:szCs w:val="21"/>
              </w:rPr>
              <w:t>puhkerajatise</w:t>
            </w:r>
            <w:proofErr w:type="spellEnd"/>
            <w:r w:rsidR="007E3EA9" w:rsidRPr="00365A77">
              <w:rPr>
                <w:color w:val="000A89"/>
                <w:sz w:val="21"/>
                <w:szCs w:val="21"/>
              </w:rPr>
              <w:t xml:space="preserve"> maa krunt</w:t>
            </w:r>
            <w:r w:rsidR="004023F7" w:rsidRPr="00365A77">
              <w:rPr>
                <w:color w:val="000A89"/>
                <w:sz w:val="21"/>
                <w:szCs w:val="21"/>
              </w:rPr>
              <w:t>.</w:t>
            </w:r>
          </w:p>
        </w:tc>
        <w:tc>
          <w:tcPr>
            <w:tcW w:w="5499" w:type="dxa"/>
            <w:vAlign w:val="top"/>
          </w:tcPr>
          <w:p w14:paraId="20C6CC1F" w14:textId="6FDFFC74" w:rsidR="007D6231" w:rsidRPr="00365A77" w:rsidRDefault="0064588E"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Ei ole nõutud</w:t>
            </w:r>
          </w:p>
        </w:tc>
      </w:tr>
      <w:tr w:rsidR="007D6231" w:rsidRPr="00365A77" w14:paraId="6D5D8C9A" w14:textId="77777777" w:rsidTr="00C27A0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93AFCB2" w14:textId="77777777" w:rsidR="007D6231" w:rsidRPr="00365A77" w:rsidRDefault="007D6231" w:rsidP="005835BC">
            <w:pPr>
              <w:spacing w:after="0"/>
              <w:jc w:val="left"/>
              <w:rPr>
                <w:b w:val="0"/>
                <w:bCs w:val="0"/>
                <w:color w:val="000A89"/>
                <w:sz w:val="21"/>
                <w:szCs w:val="21"/>
              </w:rPr>
            </w:pPr>
            <w:r w:rsidRPr="00365A77">
              <w:rPr>
                <w:b w:val="0"/>
                <w:bCs w:val="0"/>
                <w:sz w:val="21"/>
                <w:szCs w:val="21"/>
              </w:rPr>
              <w:t>Tihedus</w:t>
            </w:r>
          </w:p>
        </w:tc>
        <w:tc>
          <w:tcPr>
            <w:tcW w:w="5499" w:type="dxa"/>
            <w:vAlign w:val="top"/>
          </w:tcPr>
          <w:p w14:paraId="51D35D8A" w14:textId="03381E7B" w:rsidR="007D6231" w:rsidRPr="00365A77" w:rsidRDefault="00AA5423"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w:t>
            </w:r>
          </w:p>
        </w:tc>
        <w:tc>
          <w:tcPr>
            <w:tcW w:w="5499" w:type="dxa"/>
            <w:vAlign w:val="top"/>
          </w:tcPr>
          <w:p w14:paraId="2029598F" w14:textId="53806B53" w:rsidR="007D6231" w:rsidRPr="00365A77" w:rsidRDefault="00E3673D"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Tootmismaal ei ole määratud</w:t>
            </w:r>
          </w:p>
        </w:tc>
      </w:tr>
      <w:tr w:rsidR="007D6231" w:rsidRPr="00365A77" w14:paraId="46EDB1B1" w14:textId="77777777" w:rsidTr="00C27A0C">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38E7DEFD" w14:textId="77777777" w:rsidR="007D6231" w:rsidRPr="00365A77" w:rsidRDefault="007D6231" w:rsidP="005835BC">
            <w:pPr>
              <w:spacing w:after="0"/>
              <w:jc w:val="left"/>
              <w:rPr>
                <w:b w:val="0"/>
                <w:bCs w:val="0"/>
                <w:color w:val="000A89"/>
                <w:sz w:val="21"/>
                <w:szCs w:val="21"/>
              </w:rPr>
            </w:pPr>
            <w:r w:rsidRPr="00365A77">
              <w:rPr>
                <w:b w:val="0"/>
                <w:bCs w:val="0"/>
                <w:sz w:val="21"/>
                <w:szCs w:val="21"/>
              </w:rPr>
              <w:t>Korruselisus</w:t>
            </w:r>
          </w:p>
        </w:tc>
        <w:tc>
          <w:tcPr>
            <w:tcW w:w="5499" w:type="dxa"/>
            <w:vAlign w:val="top"/>
          </w:tcPr>
          <w:p w14:paraId="3262713E" w14:textId="4C20DC7B" w:rsidR="007D6231" w:rsidRPr="00365A77" w:rsidRDefault="00AA5423"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3</w:t>
            </w:r>
          </w:p>
        </w:tc>
        <w:tc>
          <w:tcPr>
            <w:tcW w:w="5499" w:type="dxa"/>
            <w:vAlign w:val="top"/>
          </w:tcPr>
          <w:p w14:paraId="059F2F7E" w14:textId="45D5BF09" w:rsidR="007D6231" w:rsidRPr="00365A77" w:rsidRDefault="00E3673D"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Tootmismaal ei ole määratud</w:t>
            </w:r>
          </w:p>
        </w:tc>
      </w:tr>
      <w:tr w:rsidR="007D6231" w:rsidRPr="00365A77" w14:paraId="12366B72" w14:textId="77777777" w:rsidTr="00C27A0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27C6A0A1" w14:textId="77777777" w:rsidR="007D6231" w:rsidRPr="00365A77" w:rsidRDefault="007D6231" w:rsidP="005835BC">
            <w:pPr>
              <w:spacing w:after="0"/>
              <w:jc w:val="left"/>
              <w:rPr>
                <w:b w:val="0"/>
                <w:bCs w:val="0"/>
                <w:sz w:val="21"/>
                <w:szCs w:val="21"/>
              </w:rPr>
            </w:pPr>
            <w:r w:rsidRPr="00365A77">
              <w:rPr>
                <w:b w:val="0"/>
                <w:bCs w:val="0"/>
                <w:sz w:val="21"/>
                <w:szCs w:val="21"/>
              </w:rPr>
              <w:t>Haljastus</w:t>
            </w:r>
          </w:p>
        </w:tc>
        <w:tc>
          <w:tcPr>
            <w:tcW w:w="5499" w:type="dxa"/>
            <w:vAlign w:val="top"/>
          </w:tcPr>
          <w:p w14:paraId="7E6D026B" w14:textId="77777777" w:rsidR="00F04677" w:rsidRPr="00365A77" w:rsidRDefault="00F04677" w:rsidP="00F04677">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 xml:space="preserve">Elamuala poolsesse ossa planeeringuala idaservas on ette nähtud 30 m laiune </w:t>
            </w:r>
          </w:p>
          <w:p w14:paraId="0A0D055A" w14:textId="3702ACBF" w:rsidR="007D6231" w:rsidRPr="00365A77" w:rsidRDefault="00F04677" w:rsidP="00F04677">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kõrghaljastatud puhvertsoon ja haljasala. Lisaks on kavandatud planeeringuala põhja poole kõrghaljastuse riba elamumaa ja tootmismaa visuaalseks eralduseks.</w:t>
            </w:r>
          </w:p>
        </w:tc>
        <w:tc>
          <w:tcPr>
            <w:tcW w:w="5499" w:type="dxa"/>
            <w:vAlign w:val="top"/>
          </w:tcPr>
          <w:p w14:paraId="3092FE66" w14:textId="6E29C985" w:rsidR="007D6231" w:rsidRPr="00365A77" w:rsidRDefault="003E7B6A" w:rsidP="005835BC">
            <w:pPr>
              <w:spacing w:after="0"/>
              <w:jc w:val="left"/>
              <w:cnfStyle w:val="000000100000" w:firstRow="0" w:lastRow="0" w:firstColumn="0" w:lastColumn="0" w:oddVBand="0" w:evenVBand="0" w:oddHBand="1" w:evenHBand="0" w:firstRowFirstColumn="0" w:firstRowLastColumn="0" w:lastRowFirstColumn="0" w:lastRowLastColumn="0"/>
              <w:rPr>
                <w:color w:val="000A89"/>
                <w:sz w:val="21"/>
                <w:szCs w:val="21"/>
              </w:rPr>
            </w:pPr>
            <w:r w:rsidRPr="00365A77">
              <w:rPr>
                <w:color w:val="000A89"/>
                <w:sz w:val="21"/>
                <w:szCs w:val="21"/>
              </w:rPr>
              <w:t>Tootmismaa ning elamumaa eraldamiseks on üldjuhul vajalik 30-50 m laiune kõrghaljastusala.</w:t>
            </w:r>
          </w:p>
        </w:tc>
      </w:tr>
      <w:tr w:rsidR="007D6231" w:rsidRPr="00365A77" w14:paraId="3CFE1FD4" w14:textId="77777777" w:rsidTr="00C27A0C">
        <w:trPr>
          <w:trHeight w:val="567"/>
        </w:trPr>
        <w:tc>
          <w:tcPr>
            <w:cnfStyle w:val="001000000000" w:firstRow="0" w:lastRow="0" w:firstColumn="1" w:lastColumn="0" w:oddVBand="0" w:evenVBand="0" w:oddHBand="0" w:evenHBand="0" w:firstRowFirstColumn="0" w:firstRowLastColumn="0" w:lastRowFirstColumn="0" w:lastRowLastColumn="0"/>
            <w:tcW w:w="3685" w:type="dxa"/>
            <w:vAlign w:val="top"/>
          </w:tcPr>
          <w:p w14:paraId="4CC4A677" w14:textId="77777777" w:rsidR="007D6231" w:rsidRPr="00365A77" w:rsidRDefault="007D6231" w:rsidP="005835BC">
            <w:pPr>
              <w:spacing w:after="0"/>
              <w:jc w:val="left"/>
              <w:rPr>
                <w:b w:val="0"/>
                <w:bCs w:val="0"/>
                <w:sz w:val="21"/>
                <w:szCs w:val="21"/>
              </w:rPr>
            </w:pPr>
            <w:r w:rsidRPr="00365A77">
              <w:rPr>
                <w:b w:val="0"/>
                <w:bCs w:val="0"/>
                <w:sz w:val="21"/>
                <w:szCs w:val="21"/>
              </w:rPr>
              <w:t>Parkimine</w:t>
            </w:r>
          </w:p>
        </w:tc>
        <w:tc>
          <w:tcPr>
            <w:tcW w:w="5499" w:type="dxa"/>
            <w:vAlign w:val="top"/>
          </w:tcPr>
          <w:p w14:paraId="270C0AC9" w14:textId="5113A186" w:rsidR="00B60E73" w:rsidRPr="00365A77" w:rsidRDefault="00B60E73" w:rsidP="00B60E7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 xml:space="preserve">Eesti standard EVS 843:2016 Tabel 9.1 reguleerib tööstusettevõtete ja ladude parkimisnormi laialdase tootmismaa puhul, kui see paikneb linna äärealal väikeelamute ala järgi 1/90 </w:t>
            </w:r>
            <w:proofErr w:type="spellStart"/>
            <w:r w:rsidRPr="00365A77">
              <w:rPr>
                <w:color w:val="000A89"/>
                <w:sz w:val="21"/>
                <w:szCs w:val="21"/>
              </w:rPr>
              <w:t>parkimis-kohtade</w:t>
            </w:r>
            <w:proofErr w:type="spellEnd"/>
            <w:r w:rsidRPr="00365A77">
              <w:rPr>
                <w:color w:val="000A89"/>
                <w:sz w:val="21"/>
                <w:szCs w:val="21"/>
              </w:rPr>
              <w:t xml:space="preserve"> arv suletud brutopinna m2 kohta.</w:t>
            </w:r>
          </w:p>
          <w:p w14:paraId="5411D6F7" w14:textId="14067FAA" w:rsidR="007D6231" w:rsidRPr="00365A77" w:rsidRDefault="00B60E73" w:rsidP="00B60E73">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b/>
                <w:bCs/>
                <w:color w:val="000A89"/>
                <w:sz w:val="21"/>
                <w:szCs w:val="21"/>
              </w:rPr>
              <w:t>Tulenevalt tootmistehnoloogia spetsiifikast ning töötajate arvust võib parkimiskohtade vajadus erineda normatiivist, mistõttu määratakse parkimiskohtade arv erikalkulatsiooni alusel vastavalt tegelikule parkimisvajadusele</w:t>
            </w:r>
            <w:r w:rsidRPr="00365A77">
              <w:rPr>
                <w:color w:val="000A89"/>
                <w:sz w:val="21"/>
                <w:szCs w:val="21"/>
              </w:rPr>
              <w:t xml:space="preserve"> koostöös Saue Vallavalitsusega ehitusprojekti koostamise käigus.</w:t>
            </w:r>
          </w:p>
        </w:tc>
        <w:tc>
          <w:tcPr>
            <w:tcW w:w="5499" w:type="dxa"/>
            <w:vAlign w:val="top"/>
          </w:tcPr>
          <w:p w14:paraId="4B70AF33" w14:textId="77777777" w:rsidR="007D6231" w:rsidRPr="00365A77" w:rsidRDefault="007D6231" w:rsidP="005835BC">
            <w:pPr>
              <w:spacing w:after="0"/>
              <w:jc w:val="left"/>
              <w:cnfStyle w:val="000000000000" w:firstRow="0" w:lastRow="0" w:firstColumn="0" w:lastColumn="0" w:oddVBand="0" w:evenVBand="0" w:oddHBand="0" w:evenHBand="0" w:firstRowFirstColumn="0" w:firstRowLastColumn="0" w:lastRowFirstColumn="0" w:lastRowLastColumn="0"/>
              <w:rPr>
                <w:color w:val="000A89"/>
                <w:sz w:val="21"/>
                <w:szCs w:val="21"/>
              </w:rPr>
            </w:pPr>
            <w:r w:rsidRPr="00365A77">
              <w:rPr>
                <w:color w:val="000A89"/>
                <w:sz w:val="21"/>
                <w:szCs w:val="21"/>
              </w:rPr>
              <w:t>Ei ole määratud</w:t>
            </w:r>
          </w:p>
        </w:tc>
      </w:tr>
    </w:tbl>
    <w:p w14:paraId="1DD8D23C" w14:textId="75B6D220" w:rsidR="002379DA" w:rsidRPr="00365A77" w:rsidRDefault="002379DA">
      <w:pPr>
        <w:autoSpaceDE/>
        <w:autoSpaceDN/>
        <w:adjustRightInd/>
        <w:spacing w:after="160" w:line="278" w:lineRule="auto"/>
        <w:jc w:val="left"/>
      </w:pPr>
      <w:r w:rsidRPr="00365A77">
        <w:br w:type="page"/>
      </w:r>
    </w:p>
    <w:p w14:paraId="01A7FADB" w14:textId="77777777" w:rsidR="00C94882" w:rsidRPr="00365A77" w:rsidRDefault="00C94882" w:rsidP="00DC67DB">
      <w:pPr>
        <w:keepNext/>
        <w:sectPr w:rsidR="00C94882" w:rsidRPr="00365A77" w:rsidSect="00B6263C">
          <w:headerReference w:type="default" r:id="rId14"/>
          <w:headerReference w:type="first" r:id="rId15"/>
          <w:pgSz w:w="16840" w:h="11910" w:orient="landscape" w:code="9"/>
          <w:pgMar w:top="0" w:right="3039" w:bottom="1276" w:left="1140" w:header="851" w:footer="1701" w:gutter="1134"/>
          <w:cols w:space="708"/>
          <w:docGrid w:linePitch="360"/>
        </w:sectPr>
      </w:pPr>
    </w:p>
    <w:p w14:paraId="5440E8DF" w14:textId="2403AC7D" w:rsidR="006F027F" w:rsidRPr="00365A77" w:rsidRDefault="006F027F" w:rsidP="0032060A">
      <w:proofErr w:type="spellStart"/>
      <w:r w:rsidRPr="00365A77">
        <w:t>PlanS</w:t>
      </w:r>
      <w:proofErr w:type="spellEnd"/>
      <w:r w:rsidRPr="00365A77">
        <w:t xml:space="preserve"> §</w:t>
      </w:r>
      <w:r w:rsidR="007F25CB" w:rsidRPr="00365A77">
        <w:t>1</w:t>
      </w:r>
      <w:r w:rsidR="007F4D98" w:rsidRPr="00365A77">
        <w:t>26 lg 1 punkt 4</w:t>
      </w:r>
      <w:r w:rsidRPr="00365A77">
        <w:t xml:space="preserve"> </w:t>
      </w:r>
      <w:r w:rsidR="000C229D" w:rsidRPr="00365A77">
        <w:t xml:space="preserve">toodud ülesanne </w:t>
      </w:r>
      <w:r w:rsidRPr="00365A77">
        <w:rPr>
          <w:i/>
          <w:iCs/>
        </w:rPr>
        <w:t>detailplaneeringu kohustuslike hoonete ja rajatiste toimimiseks vajalike ehitiste, sealhulgas tehnovõrkude ja -rajatiste ning avalikule teele juurdepääsuteede võimaliku asukoha määramine</w:t>
      </w:r>
      <w:r w:rsidR="007F25CB" w:rsidRPr="00365A77">
        <w:rPr>
          <w:i/>
          <w:iCs/>
        </w:rPr>
        <w:t xml:space="preserve"> </w:t>
      </w:r>
      <w:r w:rsidR="007F25CB" w:rsidRPr="00365A77">
        <w:t>antakse põhimõttelise lahendusena detailplaneeringu seletuskirjas ja tehnovõrkude koondplaanil.</w:t>
      </w:r>
    </w:p>
    <w:p w14:paraId="07A55034" w14:textId="1D31E03D" w:rsidR="007F25CB" w:rsidRPr="00365A77" w:rsidRDefault="007F25CB" w:rsidP="00B23524">
      <w:proofErr w:type="spellStart"/>
      <w:r w:rsidRPr="00365A77">
        <w:t>PlanS</w:t>
      </w:r>
      <w:proofErr w:type="spellEnd"/>
      <w:r w:rsidRPr="00365A77">
        <w:t xml:space="preserve"> toodud ülesandeid on </w:t>
      </w:r>
      <w:r w:rsidR="000C229D" w:rsidRPr="00365A77">
        <w:t>enam,</w:t>
      </w:r>
      <w:r w:rsidR="00DE4B97">
        <w:t xml:space="preserve"> </w:t>
      </w:r>
      <w:r w:rsidR="000C229D" w:rsidRPr="00365A77">
        <w:t xml:space="preserve">kui </w:t>
      </w:r>
      <w:r w:rsidRPr="00365A77">
        <w:t xml:space="preserve">eeltoodud tabelites kajastatud, kuid valdavalt on need </w:t>
      </w:r>
      <w:r w:rsidR="000C229D" w:rsidRPr="00365A77">
        <w:t xml:space="preserve">käsitletud </w:t>
      </w:r>
      <w:r w:rsidRPr="00365A77">
        <w:t xml:space="preserve">detailplaneeringu </w:t>
      </w:r>
      <w:proofErr w:type="spellStart"/>
      <w:r w:rsidRPr="00365A77">
        <w:t>tekstilises</w:t>
      </w:r>
      <w:proofErr w:type="spellEnd"/>
      <w:r w:rsidRPr="00365A77">
        <w:t xml:space="preserve"> osas</w:t>
      </w:r>
      <w:r w:rsidR="000C229D" w:rsidRPr="00365A77">
        <w:t xml:space="preserve">. </w:t>
      </w:r>
      <w:r w:rsidRPr="00365A77">
        <w:t xml:space="preserve"> </w:t>
      </w:r>
      <w:r w:rsidR="000C229D" w:rsidRPr="00365A77">
        <w:t>S</w:t>
      </w:r>
      <w:r w:rsidR="00B23524" w:rsidRPr="00365A77">
        <w:t xml:space="preserve">õltuvalt </w:t>
      </w:r>
      <w:r w:rsidR="000C229D" w:rsidRPr="00365A77">
        <w:t xml:space="preserve">planeeringuala </w:t>
      </w:r>
      <w:r w:rsidR="00B23524" w:rsidRPr="00365A77">
        <w:t xml:space="preserve">asukohast ei pruugi </w:t>
      </w:r>
      <w:r w:rsidR="000C229D" w:rsidRPr="00365A77">
        <w:t xml:space="preserve">kõik </w:t>
      </w:r>
      <w:proofErr w:type="spellStart"/>
      <w:r w:rsidR="000C229D" w:rsidRPr="00365A77">
        <w:t>PlanS-is</w:t>
      </w:r>
      <w:proofErr w:type="spellEnd"/>
      <w:r w:rsidR="000C229D" w:rsidRPr="00365A77">
        <w:t xml:space="preserve"> nimetatud ülesanded olla antud juhul asjakohased ega nõuda lahendamist.</w:t>
      </w:r>
    </w:p>
    <w:p w14:paraId="6C7CA1C0" w14:textId="4EF1E194" w:rsidR="0079683F" w:rsidRPr="00365A77" w:rsidRDefault="0079683F" w:rsidP="0079683F">
      <w:r w:rsidRPr="00365A77">
        <w:t xml:space="preserve">Eelnevate </w:t>
      </w:r>
      <w:r w:rsidR="00F5566D" w:rsidRPr="00365A77">
        <w:t>tabelite põhjal on selgelt näha, et erinvate maakasutuse otstarvete kavandamisel kehtivad erinevad tingimused, kusjuures kõige enam tingimusi (piiranguid ja nõudeid) on seatud elamufunktsioonile</w:t>
      </w:r>
      <w:r w:rsidR="0032060A" w:rsidRPr="00365A77">
        <w:t>.</w:t>
      </w:r>
      <w:r w:rsidR="001431D8" w:rsidRPr="00365A77">
        <w:t xml:space="preserve"> Samuti nähtub tabelitest, et </w:t>
      </w:r>
      <w:proofErr w:type="spellStart"/>
      <w:r w:rsidR="009D4F19" w:rsidRPr="00365A77">
        <w:t>ÜP-s</w:t>
      </w:r>
      <w:proofErr w:type="spellEnd"/>
      <w:r w:rsidR="009D4F19" w:rsidRPr="00365A77">
        <w:t xml:space="preserve"> sea</w:t>
      </w:r>
      <w:r w:rsidR="00873C42" w:rsidRPr="00365A77">
        <w:t>t</w:t>
      </w:r>
      <w:r w:rsidR="009D4F19" w:rsidRPr="00365A77">
        <w:t xml:space="preserve">ud tingimustes on palju kasutatud </w:t>
      </w:r>
      <w:r w:rsidR="000C229D" w:rsidRPr="00365A77">
        <w:t xml:space="preserve">väljendeid nagu </w:t>
      </w:r>
      <w:r w:rsidR="00F550CD" w:rsidRPr="00365A77">
        <w:rPr>
          <w:i/>
          <w:iCs/>
        </w:rPr>
        <w:t>üldjuhul</w:t>
      </w:r>
      <w:r w:rsidR="00F550CD" w:rsidRPr="00365A77">
        <w:t xml:space="preserve">, </w:t>
      </w:r>
      <w:r w:rsidR="00514375" w:rsidRPr="00365A77">
        <w:rPr>
          <w:i/>
          <w:iCs/>
        </w:rPr>
        <w:t>reeglina</w:t>
      </w:r>
      <w:r w:rsidR="00514375" w:rsidRPr="00365A77">
        <w:t xml:space="preserve">, </w:t>
      </w:r>
      <w:r w:rsidR="00514375" w:rsidRPr="00365A77">
        <w:rPr>
          <w:i/>
          <w:iCs/>
        </w:rPr>
        <w:t>eelistada</w:t>
      </w:r>
      <w:r w:rsidR="00514375" w:rsidRPr="00365A77">
        <w:t xml:space="preserve"> jms</w:t>
      </w:r>
      <w:r w:rsidR="00A860E9" w:rsidRPr="00365A77">
        <w:t xml:space="preserve"> või on tingimused abstraktsed</w:t>
      </w:r>
      <w:r w:rsidR="00F550CD" w:rsidRPr="00365A77">
        <w:t xml:space="preserve">, mis annab </w:t>
      </w:r>
      <w:r w:rsidR="0024039E" w:rsidRPr="00365A77">
        <w:t>põhjendatud juh</w:t>
      </w:r>
      <w:r w:rsidR="00C212AC" w:rsidRPr="00365A77">
        <w:t>t</w:t>
      </w:r>
      <w:r w:rsidR="0024039E" w:rsidRPr="00365A77">
        <w:t>u</w:t>
      </w:r>
      <w:r w:rsidR="00C212AC" w:rsidRPr="00365A77">
        <w:t>de</w:t>
      </w:r>
      <w:r w:rsidR="0024039E" w:rsidRPr="00365A77">
        <w:t xml:space="preserve">l </w:t>
      </w:r>
      <w:r w:rsidR="00C212AC" w:rsidRPr="00365A77">
        <w:t xml:space="preserve">võimaluse </w:t>
      </w:r>
      <w:r w:rsidR="00F550CD" w:rsidRPr="00365A77">
        <w:t xml:space="preserve">kohaliku omavalitsusega kokkuleppel neid tingimusi </w:t>
      </w:r>
      <w:r w:rsidR="00C212AC" w:rsidRPr="00365A77">
        <w:t>paindlikult tõlgendada ja kohandada vastavalt konkreetse asukoha oludele</w:t>
      </w:r>
      <w:r w:rsidR="00F550CD" w:rsidRPr="00365A77">
        <w:t>.</w:t>
      </w:r>
      <w:r w:rsidR="00A860E9" w:rsidRPr="00365A77">
        <w:t xml:space="preserve"> </w:t>
      </w:r>
    </w:p>
    <w:p w14:paraId="17541878" w14:textId="2FDBFAA0" w:rsidR="00311006" w:rsidRPr="00365A77" w:rsidRDefault="00311006" w:rsidP="00311006">
      <w:pPr>
        <w:pStyle w:val="Heading2"/>
        <w:ind w:left="709"/>
      </w:pPr>
      <w:bookmarkStart w:id="11" w:name="_Toc214568901"/>
      <w:r w:rsidRPr="00365A77">
        <w:t>Detailplaneeringu koostamise protsessi kirjeldus</w:t>
      </w:r>
      <w:bookmarkEnd w:id="11"/>
    </w:p>
    <w:p w14:paraId="381B1E12" w14:textId="645DB8D7" w:rsidR="00483EA3" w:rsidRPr="00365A77" w:rsidRDefault="00483EA3" w:rsidP="00483EA3">
      <w:pPr>
        <w:pStyle w:val="Heading3"/>
        <w:numPr>
          <w:ilvl w:val="2"/>
          <w:numId w:val="2"/>
        </w:numPr>
        <w:ind w:left="1134"/>
      </w:pPr>
      <w:r w:rsidRPr="00365A77">
        <w:t>Detailplaneeringu eskiislahendus</w:t>
      </w:r>
    </w:p>
    <w:p w14:paraId="53A2DB8D" w14:textId="10E48D38" w:rsidR="00311006" w:rsidRPr="00B3206C" w:rsidRDefault="00B90730" w:rsidP="00311006">
      <w:r w:rsidRPr="00B3206C">
        <w:t xml:space="preserve">Detailplaneeringu koostamine algab eskiislahenduse </w:t>
      </w:r>
      <w:r w:rsidR="00202340">
        <w:t>väljatöötami</w:t>
      </w:r>
      <w:r w:rsidRPr="00B3206C">
        <w:t xml:space="preserve">sest, mis sõltuvalt omavalitsusest võib olla vajalik juba enne algatamise otsuse tegemist </w:t>
      </w:r>
      <w:r w:rsidR="00202340">
        <w:t>ning see</w:t>
      </w:r>
      <w:r w:rsidRPr="00B3206C">
        <w:t xml:space="preserve"> esitatakse planeeringu algatamise taotluse</w:t>
      </w:r>
      <w:r w:rsidR="00202340">
        <w:t xml:space="preserve"> või </w:t>
      </w:r>
      <w:r w:rsidRPr="00B3206C">
        <w:t xml:space="preserve">ettepaneku </w:t>
      </w:r>
      <w:r w:rsidR="00202340">
        <w:t>lisana</w:t>
      </w:r>
      <w:r w:rsidRPr="00B3206C">
        <w:t>.</w:t>
      </w:r>
    </w:p>
    <w:p w14:paraId="65D0674D" w14:textId="13192541" w:rsidR="00BD25A5" w:rsidRPr="00B3206C" w:rsidRDefault="00BD25A5" w:rsidP="00311006">
      <w:r w:rsidRPr="00B3206C">
        <w:t>Eskiislahendus</w:t>
      </w:r>
      <w:r w:rsidR="000529A1" w:rsidRPr="00B3206C">
        <w:t>, mis esitatakse enne planeeringu algatamist,</w:t>
      </w:r>
      <w:r w:rsidRPr="00B3206C">
        <w:t xml:space="preserve"> koosneb üldjuhul seletuskirjas</w:t>
      </w:r>
      <w:r w:rsidR="00C26E6F" w:rsidRPr="00B3206C">
        <w:t>t</w:t>
      </w:r>
      <w:r w:rsidRPr="00B3206C">
        <w:t xml:space="preserve"> ja joonisest ning sõltuvalt omavalitsuse</w:t>
      </w:r>
      <w:r w:rsidR="00202340">
        <w:t xml:space="preserve"> nõuete</w:t>
      </w:r>
      <w:r w:rsidRPr="00B3206C">
        <w:t xml:space="preserve">st lisatakse sellele ka 3D </w:t>
      </w:r>
      <w:r w:rsidR="00C26E6F" w:rsidRPr="00B3206C">
        <w:t>illustratsioon</w:t>
      </w:r>
      <w:r w:rsidRPr="00B3206C">
        <w:t xml:space="preserve">. Eskiisjoonise koostamiseks ei ole vajalik </w:t>
      </w:r>
      <w:proofErr w:type="spellStart"/>
      <w:r w:rsidRPr="00B3206C">
        <w:t>topo</w:t>
      </w:r>
      <w:proofErr w:type="spellEnd"/>
      <w:r w:rsidRPr="00B3206C">
        <w:t xml:space="preserve">-geodeetiline alusplaan, </w:t>
      </w:r>
      <w:r w:rsidR="00202340">
        <w:t>joonis koostatakse</w:t>
      </w:r>
      <w:r w:rsidRPr="00B3206C">
        <w:t xml:space="preserve"> kas </w:t>
      </w:r>
      <w:proofErr w:type="spellStart"/>
      <w:r w:rsidRPr="00B3206C">
        <w:t>MaRu</w:t>
      </w:r>
      <w:proofErr w:type="spellEnd"/>
      <w:r w:rsidRPr="00B3206C">
        <w:t xml:space="preserve"> </w:t>
      </w:r>
      <w:proofErr w:type="spellStart"/>
      <w:r w:rsidR="00DF283B">
        <w:t>G</w:t>
      </w:r>
      <w:r w:rsidRPr="00B3206C">
        <w:t>eoportaalist</w:t>
      </w:r>
      <w:proofErr w:type="spellEnd"/>
      <w:r w:rsidRPr="00B3206C">
        <w:t xml:space="preserve"> aluseks võetud </w:t>
      </w:r>
      <w:proofErr w:type="spellStart"/>
      <w:r w:rsidRPr="00B3206C">
        <w:t>ortofotole</w:t>
      </w:r>
      <w:proofErr w:type="spellEnd"/>
      <w:r w:rsidRPr="00B3206C">
        <w:t>, põhikaardile v</w:t>
      </w:r>
      <w:r w:rsidR="00202340">
        <w:t>õi muule sobivale</w:t>
      </w:r>
      <w:r w:rsidRPr="00B3206C">
        <w:t xml:space="preserve"> aluskaardile</w:t>
      </w:r>
      <w:r w:rsidR="00202340">
        <w:t>,</w:t>
      </w:r>
      <w:r w:rsidRPr="00B3206C">
        <w:t xml:space="preserve"> nt Tallinnas 1:2000 aluskaardile.</w:t>
      </w:r>
    </w:p>
    <w:p w14:paraId="7CF255B6" w14:textId="0E0AC579" w:rsidR="000529A1" w:rsidRPr="00B3206C" w:rsidRDefault="00BD25A5" w:rsidP="00311006">
      <w:r w:rsidRPr="00B3206C">
        <w:t>Eskiisjoonisele kantakse ajakohased katastripiirid ning soovitud planeeringulahendus - kavandatavad krundipiirid, hoonestusalad</w:t>
      </w:r>
      <w:r w:rsidR="00202340">
        <w:t xml:space="preserve">, </w:t>
      </w:r>
      <w:r w:rsidRPr="00B3206C">
        <w:t xml:space="preserve">hoonestuse </w:t>
      </w:r>
      <w:r w:rsidR="00202340">
        <w:t>iseloom</w:t>
      </w:r>
      <w:r w:rsidR="00A43F9A">
        <w:t xml:space="preserve"> </w:t>
      </w:r>
      <w:r w:rsidRPr="00B3206C">
        <w:t>ja numbrilised parameetrid (krundi sihtotstarve, hoonete arv, kõrgus, ehitisealune pind)</w:t>
      </w:r>
      <w:r w:rsidR="000529A1" w:rsidRPr="00B3206C">
        <w:t xml:space="preserve">. </w:t>
      </w:r>
      <w:r w:rsidR="00202340">
        <w:t>Tal</w:t>
      </w:r>
      <w:r w:rsidR="000529A1" w:rsidRPr="00B3206C">
        <w:t>linnas</w:t>
      </w:r>
      <w:r w:rsidR="00202340">
        <w:t xml:space="preserve"> lisanduvad täpsustused, nagu</w:t>
      </w:r>
      <w:r w:rsidR="000529A1" w:rsidRPr="00B3206C">
        <w:t xml:space="preserve"> korruselisus ja suletud brutopind, ehitiste teenindamiseks vajalik parkimiskohtade arv ning koormusnäitajad (korterite arv, hoonestustihedus jms), mis võimaldavad hinnata kavandatava ruumimuudatuse sobivust ja </w:t>
      </w:r>
      <w:r w:rsidR="00202340">
        <w:t xml:space="preserve">selle mõju </w:t>
      </w:r>
      <w:r w:rsidR="000529A1" w:rsidRPr="00B3206C">
        <w:t xml:space="preserve">linnaruumile. </w:t>
      </w:r>
    </w:p>
    <w:p w14:paraId="1FCF838E" w14:textId="36926152" w:rsidR="00B90730" w:rsidRPr="00B3206C" w:rsidRDefault="000529A1" w:rsidP="00311006">
      <w:r w:rsidRPr="00B3206C">
        <w:t>Seletuskirjas esitatakse olemasoleva olukorra ja kavandatava ruumilise keskkonna muudatuse kirjeldus ning põhjendused</w:t>
      </w:r>
      <w:r w:rsidR="00202340">
        <w:t xml:space="preserve"> selle sobivuse kohta</w:t>
      </w:r>
      <w:r w:rsidRPr="00B3206C">
        <w:t>.</w:t>
      </w:r>
    </w:p>
    <w:p w14:paraId="0276D3F4" w14:textId="553997C1" w:rsidR="00970521" w:rsidRPr="00B3206C" w:rsidRDefault="000529A1" w:rsidP="00311006">
      <w:r w:rsidRPr="00B3206C">
        <w:t xml:space="preserve">Kui detailplaneering on juba algatatud, </w:t>
      </w:r>
      <w:r w:rsidR="00202340">
        <w:t>tugineb edasine koostamine</w:t>
      </w:r>
      <w:r w:rsidR="00970521" w:rsidRPr="00B3206C">
        <w:t xml:space="preserve"> algatamise otsusega kinnitatud lähteülesan</w:t>
      </w:r>
      <w:r w:rsidR="00202340">
        <w:t>dele</w:t>
      </w:r>
      <w:r w:rsidR="00970521" w:rsidRPr="00B3206C">
        <w:t xml:space="preserve"> või -seisukoh</w:t>
      </w:r>
      <w:r w:rsidR="00202340">
        <w:t>tadele</w:t>
      </w:r>
      <w:r w:rsidR="00970521" w:rsidRPr="00B3206C">
        <w:t xml:space="preserve"> ning </w:t>
      </w:r>
      <w:r w:rsidRPr="00B3206C">
        <w:t>eskiislahendus</w:t>
      </w:r>
      <w:r w:rsidR="00970521" w:rsidRPr="00B3206C">
        <w:t xml:space="preserve"> koosneb</w:t>
      </w:r>
      <w:r w:rsidRPr="00B3206C">
        <w:t xml:space="preserve"> </w:t>
      </w:r>
      <w:proofErr w:type="spellStart"/>
      <w:r w:rsidRPr="00B3206C">
        <w:t>ptk-is</w:t>
      </w:r>
      <w:proofErr w:type="spellEnd"/>
      <w:r w:rsidRPr="00B3206C">
        <w:t xml:space="preserve"> 3.1 nimetatud täiemahulisest seletuskirjast ja jooniste komplektist</w:t>
      </w:r>
      <w:r w:rsidR="00202340">
        <w:t>.</w:t>
      </w:r>
      <w:r w:rsidR="00FC24D2" w:rsidRPr="00B3206C">
        <w:t xml:space="preserve"> </w:t>
      </w:r>
      <w:r w:rsidR="00202340">
        <w:t xml:space="preserve">Eskiislahendus ei pruugi veel sisaldada </w:t>
      </w:r>
      <w:r w:rsidR="00FC24D2" w:rsidRPr="00B3206C">
        <w:t>tehnovõrkude lahendus</w:t>
      </w:r>
      <w:r w:rsidR="00202340">
        <w:t>i</w:t>
      </w:r>
      <w:r w:rsidR="00FC24D2" w:rsidRPr="00B3206C">
        <w:t xml:space="preserve">, </w:t>
      </w:r>
      <w:r w:rsidR="00202340">
        <w:t>kuna vastavaid</w:t>
      </w:r>
      <w:r w:rsidR="00FC24D2" w:rsidRPr="00B3206C">
        <w:t xml:space="preserve"> tingimusi hakatakse </w:t>
      </w:r>
      <w:r w:rsidR="00202340" w:rsidRPr="00B3206C">
        <w:t xml:space="preserve">alles </w:t>
      </w:r>
      <w:r w:rsidR="00FC24D2" w:rsidRPr="00B3206C">
        <w:t xml:space="preserve">heakskiidetud </w:t>
      </w:r>
      <w:r w:rsidR="00202340">
        <w:t>eskiis</w:t>
      </w:r>
      <w:r w:rsidR="00FC24D2" w:rsidRPr="00B3206C">
        <w:t>lahenduse põhjal tellima</w:t>
      </w:r>
      <w:r w:rsidR="00970521" w:rsidRPr="00B3206C">
        <w:t>.</w:t>
      </w:r>
      <w:r w:rsidR="00C26E6F" w:rsidRPr="00B3206C">
        <w:t xml:space="preserve"> Samuti koostatakse eskiis siis juba aktuaalsel </w:t>
      </w:r>
      <w:proofErr w:type="spellStart"/>
      <w:r w:rsidR="00C26E6F" w:rsidRPr="00B3206C">
        <w:t>topo</w:t>
      </w:r>
      <w:proofErr w:type="spellEnd"/>
      <w:r w:rsidR="00C26E6F" w:rsidRPr="00B3206C">
        <w:t>-geodeetilisel alusplaanil.</w:t>
      </w:r>
    </w:p>
    <w:p w14:paraId="10D402CB" w14:textId="00CA6187" w:rsidR="009D2385" w:rsidRPr="00B3206C" w:rsidRDefault="009D2385" w:rsidP="00311006">
      <w:r w:rsidRPr="00B3206C">
        <w:t>Sõltuvalt menetlusest</w:t>
      </w:r>
      <w:r w:rsidR="006270C8" w:rsidRPr="0037290C">
        <w:rPr>
          <w:vertAlign w:val="superscript"/>
        </w:rPr>
        <w:footnoteReference w:id="5"/>
      </w:r>
      <w:r w:rsidRPr="00B3206C">
        <w:t xml:space="preserve"> võidakse korraldada eskiislahenduse (eelnõu) avalikustamine ja arutelu, mille käigus on kõigil osapooltel, sh avalikkusel võimalik esitada eskiislahendusele ettepanekuid ja vast</w:t>
      </w:r>
      <w:r w:rsidR="006270C8" w:rsidRPr="00B3206C">
        <w:t>u</w:t>
      </w:r>
      <w:r w:rsidRPr="00B3206C">
        <w:t>väiteid.</w:t>
      </w:r>
      <w:r w:rsidR="006270C8" w:rsidRPr="00B3206C">
        <w:t xml:space="preserve"> </w:t>
      </w:r>
      <w:r w:rsidR="00202340">
        <w:t>Mitmed</w:t>
      </w:r>
      <w:r w:rsidR="006270C8" w:rsidRPr="00B3206C">
        <w:t xml:space="preserve"> omavalitsus</w:t>
      </w:r>
      <w:r w:rsidR="00202340">
        <w:t>ed</w:t>
      </w:r>
      <w:r w:rsidR="006270C8" w:rsidRPr="00B3206C">
        <w:t xml:space="preserve"> praktiseerivad eskiislahenduse tutvustamist igal juhul, </w:t>
      </w:r>
      <w:r w:rsidR="00380432" w:rsidRPr="00B3206C">
        <w:t>et avalikkus oleks kaasatud võimalikult varajases staadiumis</w:t>
      </w:r>
      <w:r w:rsidR="006270C8" w:rsidRPr="00B3206C">
        <w:t>.</w:t>
      </w:r>
    </w:p>
    <w:p w14:paraId="3948293E" w14:textId="7A6C0510" w:rsidR="00483EA3" w:rsidRPr="00365A77" w:rsidRDefault="00483EA3" w:rsidP="00970521">
      <w:pPr>
        <w:pStyle w:val="Heading3"/>
        <w:numPr>
          <w:ilvl w:val="2"/>
          <w:numId w:val="2"/>
        </w:numPr>
        <w:ind w:left="1134"/>
      </w:pPr>
      <w:r w:rsidRPr="00365A77">
        <w:t>Detailplaneeringu põhilahendus</w:t>
      </w:r>
    </w:p>
    <w:p w14:paraId="2063022C" w14:textId="4D513A61" w:rsidR="00483EA3" w:rsidRPr="00B3206C" w:rsidRDefault="00483EA3" w:rsidP="00483EA3">
      <w:r w:rsidRPr="00B3206C">
        <w:t xml:space="preserve">Peale eskiislahenduse koostamist, mis </w:t>
      </w:r>
      <w:r w:rsidR="00202340" w:rsidRPr="00B3206C">
        <w:t xml:space="preserve">üldjuhul </w:t>
      </w:r>
      <w:r w:rsidRPr="00B3206C">
        <w:t xml:space="preserve">lõppeb, kas </w:t>
      </w:r>
      <w:r w:rsidR="00202340">
        <w:t xml:space="preserve">planeeringu </w:t>
      </w:r>
      <w:r w:rsidRPr="00B3206C">
        <w:t xml:space="preserve">algatamise või eskiislahenduse heakskiitmisega </w:t>
      </w:r>
      <w:r w:rsidR="00380432" w:rsidRPr="00B3206C">
        <w:t>kohaliku omavalitsuse</w:t>
      </w:r>
      <w:r w:rsidRPr="00B3206C">
        <w:t xml:space="preserve"> poolt, </w:t>
      </w:r>
      <w:r w:rsidR="00202340">
        <w:t>alustatakse</w:t>
      </w:r>
      <w:r w:rsidRPr="00B3206C">
        <w:t xml:space="preserve"> detailplaneeringu põhilahendus</w:t>
      </w:r>
      <w:r w:rsidR="00202340">
        <w:t>e väljatöötamist</w:t>
      </w:r>
      <w:r w:rsidRPr="00B3206C">
        <w:t xml:space="preserve"> </w:t>
      </w:r>
      <w:proofErr w:type="spellStart"/>
      <w:r w:rsidRPr="00B3206C">
        <w:t>ptk</w:t>
      </w:r>
      <w:proofErr w:type="spellEnd"/>
      <w:r w:rsidRPr="00B3206C">
        <w:t xml:space="preserve"> 3.1 </w:t>
      </w:r>
      <w:r w:rsidR="00C26E6F" w:rsidRPr="00B3206C">
        <w:t>kirjeldatud</w:t>
      </w:r>
      <w:r w:rsidRPr="00B3206C">
        <w:t xml:space="preserve"> mahus. Põhilahendusse viiakse sisse eskiislahenduse</w:t>
      </w:r>
      <w:r w:rsidR="00202340">
        <w:t xml:space="preserve"> etapis laekunud või</w:t>
      </w:r>
      <w:r w:rsidRPr="00B3206C">
        <w:t xml:space="preserve"> esitatud ettepanekud ja </w:t>
      </w:r>
      <w:r w:rsidR="00FC24D2" w:rsidRPr="00B3206C">
        <w:t xml:space="preserve">märkused ning koostatakse </w:t>
      </w:r>
      <w:r w:rsidR="00202340" w:rsidRPr="00B3206C">
        <w:t>tehnovarustuse põhimõtteline lahendus</w:t>
      </w:r>
      <w:r w:rsidR="00FC24D2" w:rsidRPr="00B3206C">
        <w:t xml:space="preserve"> vastavalt võrguvaldajate </w:t>
      </w:r>
      <w:r w:rsidR="00202340">
        <w:t xml:space="preserve">poolt </w:t>
      </w:r>
      <w:r w:rsidR="00FC24D2" w:rsidRPr="00B3206C">
        <w:t>väljastatud tehnilistele tingimustele.</w:t>
      </w:r>
      <w:r w:rsidR="00340961" w:rsidRPr="00B3206C">
        <w:t xml:space="preserve"> Samuti täiendatakse detailplaneeringut uuringutest tuleneva</w:t>
      </w:r>
      <w:r w:rsidR="00044767">
        <w:t>te sisenditega</w:t>
      </w:r>
      <w:r w:rsidR="00340961" w:rsidRPr="00B3206C">
        <w:t>.</w:t>
      </w:r>
    </w:p>
    <w:p w14:paraId="20631B0D" w14:textId="6210D0C5" w:rsidR="009D2385" w:rsidRPr="00B3206C" w:rsidRDefault="00380432" w:rsidP="00483EA3">
      <w:r w:rsidRPr="00B3206C">
        <w:t>Valminud p</w:t>
      </w:r>
      <w:r w:rsidR="009D2385" w:rsidRPr="00B3206C">
        <w:t xml:space="preserve">õhilahendus esitatakse koostöö eesmärgil </w:t>
      </w:r>
      <w:r w:rsidRPr="00B3206C">
        <w:t xml:space="preserve">arvamuse avaldamiseks </w:t>
      </w:r>
      <w:r w:rsidR="009D2385" w:rsidRPr="00B3206C">
        <w:t xml:space="preserve">puudutatud isikutele </w:t>
      </w:r>
      <w:r w:rsidRPr="00B3206C">
        <w:t xml:space="preserve">(sh naabermaaüksuste omanikud, võrguvaldajad jms) </w:t>
      </w:r>
      <w:r w:rsidR="00044767">
        <w:t>ning</w:t>
      </w:r>
      <w:r w:rsidRPr="00B3206C">
        <w:t xml:space="preserve"> kooskõlastamiseks asutustele (riigiametid, ministeeriumid jt).</w:t>
      </w:r>
      <w:r w:rsidR="002B5EEC" w:rsidRPr="00B3206C">
        <w:t xml:space="preserve"> Sõltuvalt </w:t>
      </w:r>
      <w:r w:rsidR="00044767">
        <w:t xml:space="preserve">saadud </w:t>
      </w:r>
      <w:r w:rsidR="002B5EEC" w:rsidRPr="00B3206C">
        <w:t>tagasisidest võidakse planeeringu lahendus</w:t>
      </w:r>
      <w:r w:rsidR="00044767">
        <w:t xml:space="preserve">t </w:t>
      </w:r>
      <w:r w:rsidR="002B5EEC" w:rsidRPr="00B3206C">
        <w:t>muu</w:t>
      </w:r>
      <w:r w:rsidR="00044767">
        <w:t>ta</w:t>
      </w:r>
      <w:r w:rsidR="002B5EEC" w:rsidRPr="00B3206C">
        <w:t xml:space="preserve"> </w:t>
      </w:r>
      <w:r w:rsidR="00044767">
        <w:t>ning seda korduvalt edasi-tagasi</w:t>
      </w:r>
      <w:r w:rsidR="002B5EEC" w:rsidRPr="00B3206C">
        <w:t xml:space="preserve"> nö põrgatada enne kui sobiva konsensusliku tulemuseni jõutakse</w:t>
      </w:r>
      <w:r w:rsidR="00C00B04" w:rsidRPr="00B3206C">
        <w:t>.</w:t>
      </w:r>
      <w:r w:rsidR="00C26E6F" w:rsidRPr="00B3206C">
        <w:t xml:space="preserve"> Kooskõlastamise käigus võib selguda ka täiendavate uuringute vajadus.</w:t>
      </w:r>
    </w:p>
    <w:p w14:paraId="3303022B" w14:textId="180E7089" w:rsidR="00C00B04" w:rsidRPr="00B3206C" w:rsidRDefault="00C00B04" w:rsidP="00483EA3">
      <w:r w:rsidRPr="00B3206C">
        <w:t xml:space="preserve">Peale koostööd ja kooskõlastamist </w:t>
      </w:r>
      <w:r w:rsidR="00044767">
        <w:t>esitatakse</w:t>
      </w:r>
      <w:r w:rsidRPr="00B3206C">
        <w:t xml:space="preserve"> planeering vastuvõtmisele</w:t>
      </w:r>
      <w:r w:rsidR="00044767">
        <w:t>.</w:t>
      </w:r>
      <w:r w:rsidRPr="00B3206C">
        <w:t xml:space="preserve"> </w:t>
      </w:r>
      <w:r w:rsidR="00044767">
        <w:t>Vastuvõtmise</w:t>
      </w:r>
      <w:r w:rsidRPr="00B3206C">
        <w:t xml:space="preserve">ga </w:t>
      </w:r>
      <w:r w:rsidR="00044767" w:rsidRPr="00B3206C">
        <w:t xml:space="preserve">kinnitab </w:t>
      </w:r>
      <w:r w:rsidRPr="00B3206C">
        <w:t xml:space="preserve">kohalik omavalitsus, et </w:t>
      </w:r>
      <w:r w:rsidR="00044767">
        <w:t>planeeringu</w:t>
      </w:r>
      <w:r w:rsidRPr="00B3206C">
        <w:t>lahendus vastab õigusaktidele ja valla või linna ruumilise arengu eesmärkidele. Sellele järgne</w:t>
      </w:r>
      <w:r w:rsidR="00C26E6F" w:rsidRPr="00B3206C">
        <w:t>b</w:t>
      </w:r>
      <w:r w:rsidRPr="00B3206C">
        <w:t xml:space="preserve"> avalikustamine</w:t>
      </w:r>
      <w:r w:rsidR="00C26E6F" w:rsidRPr="00B3206C">
        <w:t xml:space="preserve"> (detailplaneeringu väljapanek ja vajadusel arutelu)</w:t>
      </w:r>
      <w:r w:rsidRPr="00B3206C">
        <w:t xml:space="preserve">, </w:t>
      </w:r>
      <w:r w:rsidR="00044767">
        <w:t>mille käigus on</w:t>
      </w:r>
      <w:r w:rsidRPr="00B3206C">
        <w:t xml:space="preserve"> üldsusel võimalus planeeringus kaasa rääkida ja oma arvamus esitada. </w:t>
      </w:r>
      <w:r w:rsidR="00044767">
        <w:t xml:space="preserve">Avalikustamise tulemusel võib planeeringu lahendust korrigeerida või täiendada. Kui esitatud ettepanekuid ei arvestata, </w:t>
      </w:r>
      <w:r w:rsidRPr="00B3206C">
        <w:t xml:space="preserve">annab kohalik omavalitsus </w:t>
      </w:r>
      <w:r w:rsidR="00044767">
        <w:t xml:space="preserve">nende kohta </w:t>
      </w:r>
      <w:r w:rsidRPr="00B3206C">
        <w:t>põhjendatud seisukoha</w:t>
      </w:r>
      <w:r w:rsidR="00044767">
        <w:t>d</w:t>
      </w:r>
      <w:r w:rsidRPr="00B3206C">
        <w:t>.</w:t>
      </w:r>
      <w:r w:rsidR="00340961" w:rsidRPr="00B3206C">
        <w:t xml:space="preserve"> Suuremate muudatuste korral korratakse kooskõlastamise ja avalikustamise etappi.</w:t>
      </w:r>
    </w:p>
    <w:p w14:paraId="2E84A695" w14:textId="2158192B" w:rsidR="00340961" w:rsidRPr="00B3206C" w:rsidRDefault="00340961" w:rsidP="00483EA3">
      <w:r w:rsidRPr="00B3206C">
        <w:t>Seejärel detailplaneering kehtestatakse kohaliku omavalitsuse üksuse poolt.</w:t>
      </w:r>
    </w:p>
    <w:p w14:paraId="5C2527B9" w14:textId="5A57A1DD" w:rsidR="006935FB" w:rsidRPr="00B3206C" w:rsidRDefault="00340961" w:rsidP="00311006">
      <w:r w:rsidRPr="00B3206C">
        <w:t xml:space="preserve">Üldplaneeringut muutev detailplaneering esitatakse enne kehtestamist </w:t>
      </w:r>
      <w:proofErr w:type="spellStart"/>
      <w:r w:rsidRPr="00B3206C">
        <w:t>MaRu</w:t>
      </w:r>
      <w:r w:rsidR="00044767">
        <w:noBreakHyphen/>
      </w:r>
      <w:r w:rsidRPr="00B3206C">
        <w:t>le</w:t>
      </w:r>
      <w:proofErr w:type="spellEnd"/>
      <w:r w:rsidRPr="00B3206C">
        <w:t xml:space="preserve"> heakskiitmiseks. Ka </w:t>
      </w:r>
      <w:proofErr w:type="spellStart"/>
      <w:r w:rsidRPr="00B3206C">
        <w:t>MaRu</w:t>
      </w:r>
      <w:proofErr w:type="spellEnd"/>
      <w:r w:rsidRPr="00B3206C">
        <w:t xml:space="preserve"> võib esitada põhjendatud seisukoh</w:t>
      </w:r>
      <w:r w:rsidR="00044767">
        <w:t>ti</w:t>
      </w:r>
      <w:r w:rsidRPr="00B3206C">
        <w:t>, sh nõude</w:t>
      </w:r>
      <w:r w:rsidR="00044767">
        <w:t>i</w:t>
      </w:r>
      <w:r w:rsidRPr="00B3206C">
        <w:t>d või asjaolu</w:t>
      </w:r>
      <w:r w:rsidR="00044767">
        <w:t>si</w:t>
      </w:r>
      <w:r w:rsidRPr="00B3206C">
        <w:t>d, mi</w:t>
      </w:r>
      <w:r w:rsidR="00044767">
        <w:t xml:space="preserve">llede </w:t>
      </w:r>
      <w:r w:rsidRPr="00B3206C">
        <w:t xml:space="preserve">tõttu tuleb planeeringu lahendust täiendada või </w:t>
      </w:r>
      <w:r w:rsidR="00044767">
        <w:t>vajaduse korral</w:t>
      </w:r>
      <w:r w:rsidRPr="00B3206C">
        <w:t xml:space="preserve"> korrata nt avalikustamise etappi.</w:t>
      </w:r>
    </w:p>
    <w:p w14:paraId="7C19E8AF" w14:textId="07167884" w:rsidR="00B3206C" w:rsidRDefault="00B3206C" w:rsidP="00311006">
      <w:r w:rsidRPr="00B3206C">
        <w:t xml:space="preserve">Sarnaselt üldplaneeringu koostamise protsessile on ka detailplaneeringu </w:t>
      </w:r>
      <w:r w:rsidR="00044767">
        <w:t xml:space="preserve">puhul KOV nii planeeringu </w:t>
      </w:r>
      <w:r w:rsidRPr="00B3206C">
        <w:t xml:space="preserve">koostaja </w:t>
      </w:r>
      <w:r w:rsidR="00044767">
        <w:t>kui k</w:t>
      </w:r>
      <w:r w:rsidRPr="00B3206C">
        <w:t>a korraldaja ning KOV poolsed ettepan</w:t>
      </w:r>
      <w:r w:rsidR="00044767">
        <w:t>e</w:t>
      </w:r>
      <w:r w:rsidRPr="00B3206C">
        <w:t xml:space="preserve">kud ja märkused, sh koosolekud on tööprotsessi osad. Kehtestamisele </w:t>
      </w:r>
      <w:r w:rsidR="00044767">
        <w:t>esitatakse</w:t>
      </w:r>
      <w:r w:rsidRPr="00B3206C">
        <w:t xml:space="preserve"> lõpplahendus, kus tööprotsessis toimunud kirjavahetust ega töökoosolekute protokolle ei talletata. Tuvastatavad on vaid koostöö ja kooskõlastamise ning avalikustamise käigus esitatud ettepanekud ja märkused.</w:t>
      </w:r>
      <w:r>
        <w:t xml:space="preserve"> </w:t>
      </w:r>
    </w:p>
    <w:p w14:paraId="57841D55" w14:textId="0C9B43F6" w:rsidR="00B3206C" w:rsidRPr="00B3206C" w:rsidRDefault="00B3206C" w:rsidP="00311006">
      <w:pPr>
        <w:rPr>
          <w:b/>
          <w:bCs/>
        </w:rPr>
      </w:pPr>
      <w:r w:rsidRPr="00B3206C">
        <w:rPr>
          <w:b/>
          <w:bCs/>
        </w:rPr>
        <w:t>Planeeringu lahendus võib jääda eskiisi staadiumist alates muutumatul kujul samaks, kuid võib protsessi käigus totaalselt muutuda ning mitme aastase menetluse tulemusel erinevate variantlahenduste järel jõuda ka tagasi esi</w:t>
      </w:r>
      <w:r w:rsidR="00044767">
        <w:rPr>
          <w:b/>
          <w:bCs/>
        </w:rPr>
        <w:t>algse</w:t>
      </w:r>
      <w:r w:rsidRPr="00B3206C">
        <w:rPr>
          <w:b/>
          <w:bCs/>
        </w:rPr>
        <w:t xml:space="preserve"> lahenduse juurde. </w:t>
      </w:r>
      <w:r w:rsidR="00044767">
        <w:rPr>
          <w:b/>
          <w:bCs/>
        </w:rPr>
        <w:t>Detailp</w:t>
      </w:r>
      <w:r>
        <w:rPr>
          <w:b/>
          <w:bCs/>
        </w:rPr>
        <w:t>laneering on protsess, mida mõjutavad paljud osapooled ja mis sünnib ühiskondliku kokkuleppena.</w:t>
      </w:r>
    </w:p>
    <w:p w14:paraId="29A8AC50" w14:textId="090076B1" w:rsidR="0079683F" w:rsidRPr="00365A77" w:rsidRDefault="0079683F">
      <w:pPr>
        <w:autoSpaceDE/>
        <w:autoSpaceDN/>
        <w:adjustRightInd/>
        <w:spacing w:after="160" w:line="278" w:lineRule="auto"/>
        <w:jc w:val="left"/>
        <w:rPr>
          <w:b/>
          <w:bCs/>
          <w:sz w:val="40"/>
          <w:szCs w:val="40"/>
        </w:rPr>
      </w:pPr>
    </w:p>
    <w:p w14:paraId="4AB33984" w14:textId="34A499AF" w:rsidR="002379DA" w:rsidRPr="00365A77" w:rsidRDefault="002379DA" w:rsidP="002379DA">
      <w:pPr>
        <w:pStyle w:val="Heading1"/>
      </w:pPr>
      <w:bookmarkStart w:id="12" w:name="_Toc214568902"/>
      <w:r w:rsidRPr="00365A77">
        <w:t>Kasutatud materjalid</w:t>
      </w:r>
      <w:bookmarkEnd w:id="12"/>
    </w:p>
    <w:p w14:paraId="76BDA14A" w14:textId="77777777" w:rsidR="001E2E6F" w:rsidRPr="00365A77" w:rsidRDefault="001E2E6F" w:rsidP="001E2E6F">
      <w:r w:rsidRPr="00365A77">
        <w:t xml:space="preserve">Nõuandeid üldplaneeringu koostamiseks </w:t>
      </w:r>
      <w:hyperlink r:id="rId16" w:history="1">
        <w:r w:rsidRPr="00365A77">
          <w:rPr>
            <w:rStyle w:val="Hyperlink"/>
          </w:rPr>
          <w:t>https://planeerimine.ee/juhendid-ja-uuringud/yp-noustik/</w:t>
        </w:r>
      </w:hyperlink>
    </w:p>
    <w:p w14:paraId="58B253F2" w14:textId="77777777" w:rsidR="002379DA" w:rsidRPr="00365A77" w:rsidRDefault="002379DA" w:rsidP="002379DA">
      <w:r w:rsidRPr="00365A77">
        <w:t xml:space="preserve">Saue valla üldplaneering </w:t>
      </w:r>
      <w:hyperlink r:id="rId17" w:history="1">
        <w:r w:rsidRPr="00365A77">
          <w:rPr>
            <w:rStyle w:val="Hyperlink"/>
          </w:rPr>
          <w:t>https://www.sauevald.ee/ehitus-transport-ja-keskkond/ehitus-ja-planeerimine/uldplaneering</w:t>
        </w:r>
      </w:hyperlink>
    </w:p>
    <w:p w14:paraId="4C4B4055" w14:textId="77777777" w:rsidR="002379DA" w:rsidRPr="00365A77" w:rsidRDefault="002379DA" w:rsidP="002379DA">
      <w:r w:rsidRPr="00365A77">
        <w:t xml:space="preserve">Laagri alevikus Hoiu tn 3c kinnistu detailplaneering </w:t>
      </w:r>
      <w:hyperlink r:id="rId18" w:history="1">
        <w:r w:rsidRPr="00365A77">
          <w:rPr>
            <w:rStyle w:val="Hyperlink"/>
          </w:rPr>
          <w:t>https://atp.amphora.ee/sauevv/index.aspx?itm=1120665&amp;o=925&amp;u=-1&amp;o2=11582&amp;hdr=hp&amp;tbs=all</w:t>
        </w:r>
      </w:hyperlink>
    </w:p>
    <w:p w14:paraId="7DEFD969" w14:textId="77777777" w:rsidR="002379DA" w:rsidRPr="00365A77" w:rsidRDefault="002379DA" w:rsidP="002379DA">
      <w:r w:rsidRPr="00365A77">
        <w:t xml:space="preserve">Aila külas Metsasalu, Rooma ja Pärtli katastriüksuste ja lähiala detailplaneering </w:t>
      </w:r>
      <w:hyperlink r:id="rId19" w:anchor="/planning/detail/30101868" w:history="1">
        <w:r w:rsidRPr="00365A77">
          <w:rPr>
            <w:rStyle w:val="Hyperlink"/>
          </w:rPr>
          <w:t>https://planeeringud.ee/plank-web/#/planning/detail/30101868</w:t>
        </w:r>
      </w:hyperlink>
    </w:p>
    <w:p w14:paraId="75749DDB" w14:textId="77777777" w:rsidR="002379DA" w:rsidRPr="00365A77" w:rsidRDefault="002379DA" w:rsidP="002379DA">
      <w:r w:rsidRPr="00365A77">
        <w:t xml:space="preserve">Alliku külas Liivatee kinnistu ja lähiala detailplaneering  </w:t>
      </w:r>
      <w:hyperlink r:id="rId20" w:anchor="/planning/detail/30113920" w:history="1">
        <w:r w:rsidRPr="00365A77">
          <w:rPr>
            <w:rStyle w:val="Hyperlink"/>
          </w:rPr>
          <w:t>https://planeeringud.ee/plank-web/#/planning/detail/30113920</w:t>
        </w:r>
      </w:hyperlink>
    </w:p>
    <w:p w14:paraId="774DC69F" w14:textId="7EF37748" w:rsidR="002379DA" w:rsidRPr="00365A77" w:rsidRDefault="002379DA" w:rsidP="002379DA"/>
    <w:sectPr w:rsidR="002379DA" w:rsidRPr="00365A77" w:rsidSect="00B6263C">
      <w:headerReference w:type="first" r:id="rId21"/>
      <w:pgSz w:w="11910" w:h="16840" w:code="9"/>
      <w:pgMar w:top="3039" w:right="1276" w:bottom="1140" w:left="0" w:header="851" w:footer="1701"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CA341" w14:textId="77777777" w:rsidR="00400D9C" w:rsidRPr="00365A77" w:rsidRDefault="00400D9C" w:rsidP="00284921">
      <w:r w:rsidRPr="00365A77">
        <w:separator/>
      </w:r>
    </w:p>
  </w:endnote>
  <w:endnote w:type="continuationSeparator" w:id="0">
    <w:p w14:paraId="0950FE53" w14:textId="77777777" w:rsidR="00400D9C" w:rsidRPr="00365A77" w:rsidRDefault="00400D9C" w:rsidP="00284921">
      <w:r w:rsidRPr="00365A77">
        <w:continuationSeparator/>
      </w:r>
    </w:p>
  </w:endnote>
  <w:endnote w:type="continuationNotice" w:id="1">
    <w:p w14:paraId="4A4BB18B" w14:textId="77777777" w:rsidR="00400D9C" w:rsidRDefault="00400D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Calibri"/>
    <w:charset w:val="00"/>
    <w:family w:val="swiss"/>
    <w:pitch w:val="variable"/>
    <w:sig w:usb0="20000287" w:usb1="00000003" w:usb2="00000000" w:usb3="00000000" w:csb0="0000019F" w:csb1="00000000"/>
  </w:font>
  <w:font w:name="Poppins">
    <w:altName w:val="Calibri"/>
    <w:charset w:val="00"/>
    <w:family w:val="auto"/>
    <w:pitch w:val="variable"/>
    <w:sig w:usb0="00008007" w:usb1="00000000" w:usb2="00000000" w:usb3="00000000" w:csb0="00000093" w:csb1="00000000"/>
  </w:font>
  <w:font w:name="Aptos Display">
    <w:altName w:val="Cambria"/>
    <w:charset w:val="00"/>
    <w:family w:val="swiss"/>
    <w:pitch w:val="variable"/>
    <w:sig w:usb0="20000287" w:usb1="00000003" w:usb2="00000000" w:usb3="00000000" w:csb0="0000019F" w:csb1="00000000"/>
  </w:font>
  <w:font w:name="Poppins Medium">
    <w:charset w:val="00"/>
    <w:family w:val="auto"/>
    <w:pitch w:val="variable"/>
    <w:sig w:usb0="00008007" w:usb1="00000000" w:usb2="00000000" w:usb3="00000000" w:csb0="00000093" w:csb1="00000000"/>
  </w:font>
  <w:font w:name="Times New Roman (Body 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1427" w14:textId="77777777" w:rsidR="00400D9C" w:rsidRPr="00365A77" w:rsidRDefault="00400D9C" w:rsidP="00284921">
      <w:r w:rsidRPr="00365A77">
        <w:separator/>
      </w:r>
    </w:p>
  </w:footnote>
  <w:footnote w:type="continuationSeparator" w:id="0">
    <w:p w14:paraId="36A32EA2" w14:textId="77777777" w:rsidR="00400D9C" w:rsidRPr="00365A77" w:rsidRDefault="00400D9C" w:rsidP="00284921">
      <w:r w:rsidRPr="00365A77">
        <w:continuationSeparator/>
      </w:r>
    </w:p>
  </w:footnote>
  <w:footnote w:type="continuationNotice" w:id="1">
    <w:p w14:paraId="2C424CEC" w14:textId="77777777" w:rsidR="00400D9C" w:rsidRDefault="00400D9C">
      <w:pPr>
        <w:spacing w:after="0"/>
      </w:pPr>
    </w:p>
  </w:footnote>
  <w:footnote w:id="2">
    <w:p w14:paraId="1878A8FE" w14:textId="77777777" w:rsidR="0061513F" w:rsidRPr="00365A77" w:rsidRDefault="0061513F" w:rsidP="0061513F">
      <w:pPr>
        <w:pStyle w:val="FootnoteText"/>
        <w:jc w:val="left"/>
      </w:pPr>
      <w:r w:rsidRPr="00365A77">
        <w:rPr>
          <w:rStyle w:val="FootnoteReference"/>
        </w:rPr>
        <w:footnoteRef/>
      </w:r>
      <w:r w:rsidRPr="00365A77">
        <w:t xml:space="preserve"> Saue valla üldplaneeringu ja ning selle keskkonnamõju strateegilise hindamise koostamine algatati Saue Vallavolikogu 22.02.20218 otsusega nr 20.</w:t>
      </w:r>
    </w:p>
  </w:footnote>
  <w:footnote w:id="3">
    <w:p w14:paraId="12656560" w14:textId="0DBC3F50" w:rsidR="00183540" w:rsidRPr="00365A77" w:rsidRDefault="00183540">
      <w:pPr>
        <w:pStyle w:val="FootnoteText"/>
      </w:pPr>
      <w:r w:rsidRPr="00365A77">
        <w:rPr>
          <w:rStyle w:val="FootnoteReference"/>
        </w:rPr>
        <w:footnoteRef/>
      </w:r>
      <w:r w:rsidRPr="00365A77">
        <w:t xml:space="preserve"> </w:t>
      </w:r>
      <w:r w:rsidR="00D53E3A" w:rsidRPr="00365A77">
        <w:t>Planeeringu lisad e</w:t>
      </w:r>
      <w:r w:rsidR="000352F5" w:rsidRPr="00365A77">
        <w:t xml:space="preserve">sitatakse nii koos ühes köites kui ka eraldi sõltuvalt omavalitsuse </w:t>
      </w:r>
      <w:r w:rsidR="00D53E3A" w:rsidRPr="00365A77">
        <w:t>soovist.</w:t>
      </w:r>
    </w:p>
  </w:footnote>
  <w:footnote w:id="4">
    <w:p w14:paraId="26A8D542" w14:textId="0300187E" w:rsidR="005D3903" w:rsidRPr="00365A77" w:rsidRDefault="005D3903">
      <w:pPr>
        <w:pStyle w:val="FootnoteText"/>
      </w:pPr>
      <w:r w:rsidRPr="00365A77">
        <w:rPr>
          <w:rStyle w:val="FootnoteReference"/>
        </w:rPr>
        <w:footnoteRef/>
      </w:r>
      <w:r w:rsidRPr="00365A77">
        <w:t xml:space="preserve"> </w:t>
      </w:r>
      <w:r w:rsidR="003B663B" w:rsidRPr="00365A77">
        <w:t>PlanS § 142 lg 7</w:t>
      </w:r>
    </w:p>
  </w:footnote>
  <w:footnote w:id="5">
    <w:p w14:paraId="3D1C8F4D" w14:textId="749256A0" w:rsidR="006270C8" w:rsidRPr="006270C8" w:rsidRDefault="006270C8">
      <w:pPr>
        <w:pStyle w:val="FootnoteText"/>
      </w:pPr>
      <w:r w:rsidRPr="00365A77">
        <w:rPr>
          <w:rStyle w:val="FootnoteReference"/>
        </w:rPr>
        <w:footnoteRef/>
      </w:r>
      <w:r w:rsidRPr="00365A77">
        <w:t xml:space="preserve"> PlanS § 142 lg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0EED" w14:textId="5BAFEF9D" w:rsidR="002B4B43" w:rsidRPr="00365A77" w:rsidRDefault="00CC595E" w:rsidP="00284921">
    <w:pPr>
      <w:pStyle w:val="Header"/>
    </w:pPr>
    <w:r w:rsidRPr="00365A77">
      <w:rPr>
        <w:noProof/>
      </w:rPr>
      <w:drawing>
        <wp:anchor distT="0" distB="0" distL="114300" distR="114300" simplePos="0" relativeHeight="251658241" behindDoc="1" locked="0" layoutInCell="1" allowOverlap="1" wp14:anchorId="078838AC" wp14:editId="2F228E34">
          <wp:simplePos x="0" y="0"/>
          <wp:positionH relativeFrom="page">
            <wp:align>right</wp:align>
          </wp:positionH>
          <wp:positionV relativeFrom="paragraph">
            <wp:posOffset>-534670</wp:posOffset>
          </wp:positionV>
          <wp:extent cx="7565901" cy="10706591"/>
          <wp:effectExtent l="0" t="0" r="0" b="0"/>
          <wp:wrapNone/>
          <wp:docPr id="1" name="Picture 6" descr="A white backgroun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3675" name="Picture 6" descr="A white background with blu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901" cy="1070659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34C5" w14:textId="76F23F0B" w:rsidR="002B4B43" w:rsidRPr="00365A77" w:rsidRDefault="00874942" w:rsidP="00284921">
    <w:pPr>
      <w:pStyle w:val="Header"/>
    </w:pPr>
    <w:r w:rsidRPr="00365A77">
      <w:rPr>
        <w:noProof/>
      </w:rPr>
      <w:drawing>
        <wp:anchor distT="0" distB="0" distL="114300" distR="114300" simplePos="0" relativeHeight="251658240" behindDoc="1" locked="0" layoutInCell="1" allowOverlap="1" wp14:anchorId="46697E2F" wp14:editId="560D69A8">
          <wp:simplePos x="0" y="0"/>
          <wp:positionH relativeFrom="column">
            <wp:posOffset>-731242</wp:posOffset>
          </wp:positionH>
          <wp:positionV relativeFrom="paragraph">
            <wp:posOffset>-540386</wp:posOffset>
          </wp:positionV>
          <wp:extent cx="7560527" cy="10685849"/>
          <wp:effectExtent l="0" t="0" r="0" b="0"/>
          <wp:wrapNone/>
          <wp:docPr id="2" name="Picture 6" descr="A close-up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28014" name="Picture 6" descr="A close-up of a scree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0527" cy="1068584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97B6" w14:textId="77777777" w:rsidR="00C94882" w:rsidRPr="00365A77" w:rsidRDefault="00C94882" w:rsidP="00284921">
    <w:pPr>
      <w:pStyle w:val="Header"/>
    </w:pPr>
    <w:r w:rsidRPr="00365A77">
      <w:rPr>
        <w:noProof/>
      </w:rPr>
      <w:drawing>
        <wp:anchor distT="0" distB="0" distL="114300" distR="114300" simplePos="0" relativeHeight="251658243" behindDoc="1" locked="0" layoutInCell="1" allowOverlap="1" wp14:anchorId="1A75E2D5" wp14:editId="64776810">
          <wp:simplePos x="0" y="0"/>
          <wp:positionH relativeFrom="page">
            <wp:align>right</wp:align>
          </wp:positionH>
          <wp:positionV relativeFrom="paragraph">
            <wp:posOffset>-544195</wp:posOffset>
          </wp:positionV>
          <wp:extent cx="7565901" cy="10706591"/>
          <wp:effectExtent l="0" t="0" r="0" b="0"/>
          <wp:wrapNone/>
          <wp:docPr id="1372463671" name="Picture 6" descr="A white backgroun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3675" name="Picture 6" descr="A white background with blu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901" cy="1070659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771A" w14:textId="1C56D47D" w:rsidR="00C94882" w:rsidRPr="00365A77" w:rsidRDefault="00C94882" w:rsidP="00284921">
    <w:pPr>
      <w:pStyle w:val="Header"/>
    </w:pPr>
    <w:r w:rsidRPr="00365A77">
      <w:rPr>
        <w:noProof/>
      </w:rPr>
      <w:drawing>
        <wp:anchor distT="0" distB="0" distL="114300" distR="114300" simplePos="0" relativeHeight="251658242" behindDoc="1" locked="0" layoutInCell="1" allowOverlap="1" wp14:anchorId="4A228684" wp14:editId="2A3181DD">
          <wp:simplePos x="0" y="0"/>
          <wp:positionH relativeFrom="column">
            <wp:posOffset>2343150</wp:posOffset>
          </wp:positionH>
          <wp:positionV relativeFrom="paragraph">
            <wp:posOffset>-542693</wp:posOffset>
          </wp:positionV>
          <wp:extent cx="7565901" cy="10706591"/>
          <wp:effectExtent l="0" t="0" r="3810" b="0"/>
          <wp:wrapNone/>
          <wp:docPr id="544399138" name="Picture 6" descr="A white backgroun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3675" name="Picture 6" descr="A white background with blu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901" cy="10706591"/>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3F23" w14:textId="77777777" w:rsidR="00C94882" w:rsidRPr="00365A77" w:rsidRDefault="00C94882" w:rsidP="00284921">
    <w:pPr>
      <w:pStyle w:val="Header"/>
    </w:pPr>
    <w:r w:rsidRPr="00365A77">
      <w:rPr>
        <w:noProof/>
      </w:rPr>
      <w:drawing>
        <wp:anchor distT="0" distB="0" distL="114300" distR="114300" simplePos="0" relativeHeight="251658244" behindDoc="1" locked="0" layoutInCell="1" allowOverlap="1" wp14:anchorId="5E05ECB7" wp14:editId="245721DE">
          <wp:simplePos x="0" y="0"/>
          <wp:positionH relativeFrom="column">
            <wp:posOffset>1171575</wp:posOffset>
          </wp:positionH>
          <wp:positionV relativeFrom="paragraph">
            <wp:posOffset>-542925</wp:posOffset>
          </wp:positionV>
          <wp:extent cx="7565901" cy="10706591"/>
          <wp:effectExtent l="0" t="0" r="3810" b="0"/>
          <wp:wrapNone/>
          <wp:docPr id="75165477" name="Picture 6" descr="A white background with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53675" name="Picture 6" descr="A white background with blue bord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5901" cy="107065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B4F"/>
    <w:multiLevelType w:val="hybridMultilevel"/>
    <w:tmpl w:val="102CE5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11F12EE"/>
    <w:multiLevelType w:val="multilevel"/>
    <w:tmpl w:val="22DA50A6"/>
    <w:lvl w:ilvl="0">
      <w:start w:val="1"/>
      <w:numFmt w:val="bullet"/>
      <w:lvlText w:val=""/>
      <w:lvlJc w:val="left"/>
      <w:pPr>
        <w:ind w:left="520" w:hanging="520"/>
      </w:pPr>
      <w:rPr>
        <w:rFonts w:ascii="Symbol" w:hAnsi="Symbol" w:hint="default"/>
        <w:b w:val="0"/>
        <w:bCs w:val="0"/>
      </w:rPr>
    </w:lvl>
    <w:lvl w:ilvl="1">
      <w:start w:val="1"/>
      <w:numFmt w:val="none"/>
      <w:lvlText w:val="1.1."/>
      <w:lvlJc w:val="left"/>
      <w:pPr>
        <w:ind w:left="720" w:hanging="720"/>
      </w:pPr>
      <w:rPr>
        <w:rFonts w:hint="default"/>
      </w:rPr>
    </w:lvl>
    <w:lvl w:ilvl="2">
      <w:start w:val="1"/>
      <w:numFmt w:val="decimal"/>
      <w:pStyle w:val="Heading3"/>
      <w:lvlText w:val="1.%21.%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420526F"/>
    <w:multiLevelType w:val="hybridMultilevel"/>
    <w:tmpl w:val="7316A34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2D41F1"/>
    <w:multiLevelType w:val="hybridMultilevel"/>
    <w:tmpl w:val="F0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3442C"/>
    <w:multiLevelType w:val="hybridMultilevel"/>
    <w:tmpl w:val="3BD6C95A"/>
    <w:lvl w:ilvl="0" w:tplc="042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F964413"/>
    <w:multiLevelType w:val="hybridMultilevel"/>
    <w:tmpl w:val="8C40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CC65B3"/>
    <w:multiLevelType w:val="multilevel"/>
    <w:tmpl w:val="50902418"/>
    <w:lvl w:ilvl="0">
      <w:start w:val="1"/>
      <w:numFmt w:val="decimal"/>
      <w:pStyle w:val="Heading1"/>
      <w:lvlText w:val="%1."/>
      <w:lvlJc w:val="left"/>
      <w:pPr>
        <w:ind w:left="1080" w:hanging="720"/>
      </w:pPr>
      <w:rPr>
        <w:rFonts w:hint="default"/>
      </w:rPr>
    </w:lvl>
    <w:lvl w:ilvl="1">
      <w:start w:val="1"/>
      <w:numFmt w:val="decimal"/>
      <w:pStyle w:val="Heading2"/>
      <w:isLgl/>
      <w:lvlText w:val="%1.%2"/>
      <w:lvlJc w:val="left"/>
      <w:pPr>
        <w:ind w:left="1855"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7" w15:restartNumberingAfterBreak="0">
    <w:nsid w:val="49FE58F5"/>
    <w:multiLevelType w:val="hybridMultilevel"/>
    <w:tmpl w:val="E9D07A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D45291"/>
    <w:multiLevelType w:val="hybridMultilevel"/>
    <w:tmpl w:val="D91A7D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DCC6AA2"/>
    <w:multiLevelType w:val="hybridMultilevel"/>
    <w:tmpl w:val="FBB2A8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4"/>
  </w:num>
  <w:num w:numId="6">
    <w:abstractNumId w:val="9"/>
  </w:num>
  <w:num w:numId="7">
    <w:abstractNumId w:val="8"/>
  </w:num>
  <w:num w:numId="8">
    <w:abstractNumId w:val="2"/>
  </w:num>
  <w:num w:numId="9">
    <w:abstractNumId w:val="1"/>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6"/>
  </w:num>
  <w:num w:numId="14">
    <w:abstractNumId w:val="6"/>
  </w:num>
  <w:num w:numId="15">
    <w:abstractNumId w:val="6"/>
  </w:num>
  <w:num w:numId="16">
    <w:abstractNumId w:val="6"/>
  </w:num>
  <w:num w:numId="17">
    <w:abstractNumId w:val="1"/>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
  </w:num>
  <w:num w:numId="26">
    <w:abstractNumId w:val="1"/>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efaultTableStyle w:val="GridTable1Light-Accent4"/>
  <w:drawingGridHorizontalSpacing w:val="19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43"/>
    <w:rsid w:val="00004595"/>
    <w:rsid w:val="000048A0"/>
    <w:rsid w:val="0000690A"/>
    <w:rsid w:val="00006B6D"/>
    <w:rsid w:val="00011F09"/>
    <w:rsid w:val="00012454"/>
    <w:rsid w:val="00014501"/>
    <w:rsid w:val="00014EC9"/>
    <w:rsid w:val="00014F41"/>
    <w:rsid w:val="00021DA3"/>
    <w:rsid w:val="0003276E"/>
    <w:rsid w:val="000352F5"/>
    <w:rsid w:val="00037B2D"/>
    <w:rsid w:val="00041D1D"/>
    <w:rsid w:val="000440A2"/>
    <w:rsid w:val="00044767"/>
    <w:rsid w:val="00047A68"/>
    <w:rsid w:val="00052697"/>
    <w:rsid w:val="000529A1"/>
    <w:rsid w:val="00060504"/>
    <w:rsid w:val="000612D1"/>
    <w:rsid w:val="00062B6B"/>
    <w:rsid w:val="0006443A"/>
    <w:rsid w:val="00064B9E"/>
    <w:rsid w:val="00065561"/>
    <w:rsid w:val="00070E24"/>
    <w:rsid w:val="00075C12"/>
    <w:rsid w:val="000761EA"/>
    <w:rsid w:val="0008249A"/>
    <w:rsid w:val="0008533D"/>
    <w:rsid w:val="0009631D"/>
    <w:rsid w:val="000A0BFE"/>
    <w:rsid w:val="000A4CAD"/>
    <w:rsid w:val="000A5A79"/>
    <w:rsid w:val="000A6723"/>
    <w:rsid w:val="000A6D3B"/>
    <w:rsid w:val="000B1A88"/>
    <w:rsid w:val="000B3B2C"/>
    <w:rsid w:val="000B549B"/>
    <w:rsid w:val="000B5757"/>
    <w:rsid w:val="000B61D8"/>
    <w:rsid w:val="000B7F7A"/>
    <w:rsid w:val="000C229D"/>
    <w:rsid w:val="000C6419"/>
    <w:rsid w:val="000D25F5"/>
    <w:rsid w:val="000D2FBB"/>
    <w:rsid w:val="000D5B6D"/>
    <w:rsid w:val="000D604F"/>
    <w:rsid w:val="000E3B02"/>
    <w:rsid w:val="000E4085"/>
    <w:rsid w:val="000F2FAF"/>
    <w:rsid w:val="000F4582"/>
    <w:rsid w:val="00107E3C"/>
    <w:rsid w:val="00114B00"/>
    <w:rsid w:val="00117AEB"/>
    <w:rsid w:val="001216C1"/>
    <w:rsid w:val="001240A7"/>
    <w:rsid w:val="00125FC8"/>
    <w:rsid w:val="00131E00"/>
    <w:rsid w:val="00132C97"/>
    <w:rsid w:val="00133A7D"/>
    <w:rsid w:val="00137150"/>
    <w:rsid w:val="00140397"/>
    <w:rsid w:val="001406F3"/>
    <w:rsid w:val="001431D8"/>
    <w:rsid w:val="00145202"/>
    <w:rsid w:val="00150F00"/>
    <w:rsid w:val="00171447"/>
    <w:rsid w:val="0017144F"/>
    <w:rsid w:val="00175CD8"/>
    <w:rsid w:val="0017640C"/>
    <w:rsid w:val="00183540"/>
    <w:rsid w:val="00183F22"/>
    <w:rsid w:val="00194974"/>
    <w:rsid w:val="001977E0"/>
    <w:rsid w:val="00197917"/>
    <w:rsid w:val="001A23FB"/>
    <w:rsid w:val="001A5B00"/>
    <w:rsid w:val="001B0598"/>
    <w:rsid w:val="001B40C5"/>
    <w:rsid w:val="001B42E6"/>
    <w:rsid w:val="001C4BCE"/>
    <w:rsid w:val="001D0482"/>
    <w:rsid w:val="001D0D14"/>
    <w:rsid w:val="001D155D"/>
    <w:rsid w:val="001D20AC"/>
    <w:rsid w:val="001D533C"/>
    <w:rsid w:val="001E2E6F"/>
    <w:rsid w:val="001E475D"/>
    <w:rsid w:val="001E6826"/>
    <w:rsid w:val="001E6A47"/>
    <w:rsid w:val="001E6F30"/>
    <w:rsid w:val="001F0D9E"/>
    <w:rsid w:val="001F1542"/>
    <w:rsid w:val="001F5BF8"/>
    <w:rsid w:val="001F67AB"/>
    <w:rsid w:val="00200F35"/>
    <w:rsid w:val="002018EC"/>
    <w:rsid w:val="00202340"/>
    <w:rsid w:val="00203245"/>
    <w:rsid w:val="00204809"/>
    <w:rsid w:val="002105B1"/>
    <w:rsid w:val="00217934"/>
    <w:rsid w:val="0022162A"/>
    <w:rsid w:val="00235601"/>
    <w:rsid w:val="002362D9"/>
    <w:rsid w:val="002379DA"/>
    <w:rsid w:val="0024039E"/>
    <w:rsid w:val="00241FAD"/>
    <w:rsid w:val="00244E14"/>
    <w:rsid w:val="00250DA6"/>
    <w:rsid w:val="0025399F"/>
    <w:rsid w:val="002547BF"/>
    <w:rsid w:val="002617D3"/>
    <w:rsid w:val="002636A8"/>
    <w:rsid w:val="0028143A"/>
    <w:rsid w:val="00283F30"/>
    <w:rsid w:val="00284921"/>
    <w:rsid w:val="00285BE3"/>
    <w:rsid w:val="00287AB7"/>
    <w:rsid w:val="00287D66"/>
    <w:rsid w:val="00291D5E"/>
    <w:rsid w:val="00292F07"/>
    <w:rsid w:val="00295831"/>
    <w:rsid w:val="00295FFE"/>
    <w:rsid w:val="002963FF"/>
    <w:rsid w:val="002A65C6"/>
    <w:rsid w:val="002B104C"/>
    <w:rsid w:val="002B1400"/>
    <w:rsid w:val="002B4B43"/>
    <w:rsid w:val="002B5EEC"/>
    <w:rsid w:val="002B6ECA"/>
    <w:rsid w:val="002B7530"/>
    <w:rsid w:val="002C00F4"/>
    <w:rsid w:val="002C0F08"/>
    <w:rsid w:val="002C6FAC"/>
    <w:rsid w:val="002D1BFC"/>
    <w:rsid w:val="002D6F43"/>
    <w:rsid w:val="002E6EF6"/>
    <w:rsid w:val="002F3F09"/>
    <w:rsid w:val="002F425F"/>
    <w:rsid w:val="002F59C7"/>
    <w:rsid w:val="0030058C"/>
    <w:rsid w:val="003021E9"/>
    <w:rsid w:val="00311006"/>
    <w:rsid w:val="003120A2"/>
    <w:rsid w:val="00312BF3"/>
    <w:rsid w:val="00316881"/>
    <w:rsid w:val="0032060A"/>
    <w:rsid w:val="00321202"/>
    <w:rsid w:val="0032233C"/>
    <w:rsid w:val="00323286"/>
    <w:rsid w:val="003238E3"/>
    <w:rsid w:val="00324F07"/>
    <w:rsid w:val="00330374"/>
    <w:rsid w:val="0033559D"/>
    <w:rsid w:val="0033569D"/>
    <w:rsid w:val="00337937"/>
    <w:rsid w:val="00337B8B"/>
    <w:rsid w:val="00340961"/>
    <w:rsid w:val="003469B6"/>
    <w:rsid w:val="00350753"/>
    <w:rsid w:val="00350E77"/>
    <w:rsid w:val="00352032"/>
    <w:rsid w:val="003542B0"/>
    <w:rsid w:val="00356ED6"/>
    <w:rsid w:val="0036017B"/>
    <w:rsid w:val="00363D27"/>
    <w:rsid w:val="003659A6"/>
    <w:rsid w:val="00365A77"/>
    <w:rsid w:val="003665F0"/>
    <w:rsid w:val="00371E28"/>
    <w:rsid w:val="0037290C"/>
    <w:rsid w:val="00375D1A"/>
    <w:rsid w:val="00380432"/>
    <w:rsid w:val="00385B1B"/>
    <w:rsid w:val="00387D57"/>
    <w:rsid w:val="00390710"/>
    <w:rsid w:val="00390D15"/>
    <w:rsid w:val="003A366C"/>
    <w:rsid w:val="003A5FCC"/>
    <w:rsid w:val="003B663B"/>
    <w:rsid w:val="003C16ED"/>
    <w:rsid w:val="003D3378"/>
    <w:rsid w:val="003D3E94"/>
    <w:rsid w:val="003D5CC0"/>
    <w:rsid w:val="003D5EED"/>
    <w:rsid w:val="003E000B"/>
    <w:rsid w:val="003E2B5F"/>
    <w:rsid w:val="003E4922"/>
    <w:rsid w:val="003E6D23"/>
    <w:rsid w:val="003E7B6A"/>
    <w:rsid w:val="003F0525"/>
    <w:rsid w:val="003F1E1A"/>
    <w:rsid w:val="003F4F67"/>
    <w:rsid w:val="003F7674"/>
    <w:rsid w:val="00400D9C"/>
    <w:rsid w:val="004012EA"/>
    <w:rsid w:val="004023F7"/>
    <w:rsid w:val="00405319"/>
    <w:rsid w:val="0040760C"/>
    <w:rsid w:val="0041659F"/>
    <w:rsid w:val="004177FD"/>
    <w:rsid w:val="00417C8E"/>
    <w:rsid w:val="004227DF"/>
    <w:rsid w:val="00422CA9"/>
    <w:rsid w:val="00424A96"/>
    <w:rsid w:val="0044042C"/>
    <w:rsid w:val="0044632F"/>
    <w:rsid w:val="00453A9C"/>
    <w:rsid w:val="0045783C"/>
    <w:rsid w:val="00462B21"/>
    <w:rsid w:val="00466DCF"/>
    <w:rsid w:val="00467CCF"/>
    <w:rsid w:val="004820D3"/>
    <w:rsid w:val="004827ED"/>
    <w:rsid w:val="00483EA3"/>
    <w:rsid w:val="00495257"/>
    <w:rsid w:val="004A2185"/>
    <w:rsid w:val="004B01FA"/>
    <w:rsid w:val="004B42F9"/>
    <w:rsid w:val="004B4CDF"/>
    <w:rsid w:val="004B5BE5"/>
    <w:rsid w:val="004B69AE"/>
    <w:rsid w:val="004C7603"/>
    <w:rsid w:val="004D6890"/>
    <w:rsid w:val="004D6E55"/>
    <w:rsid w:val="004D7E3E"/>
    <w:rsid w:val="004E2F9E"/>
    <w:rsid w:val="004E6D76"/>
    <w:rsid w:val="004F2AD6"/>
    <w:rsid w:val="00503195"/>
    <w:rsid w:val="00506EA4"/>
    <w:rsid w:val="00512246"/>
    <w:rsid w:val="0051363B"/>
    <w:rsid w:val="00514375"/>
    <w:rsid w:val="0051455C"/>
    <w:rsid w:val="00514D3E"/>
    <w:rsid w:val="005169D9"/>
    <w:rsid w:val="0052220B"/>
    <w:rsid w:val="00531BB3"/>
    <w:rsid w:val="00531C5E"/>
    <w:rsid w:val="00536DA9"/>
    <w:rsid w:val="00553F50"/>
    <w:rsid w:val="00554D4E"/>
    <w:rsid w:val="00556D1D"/>
    <w:rsid w:val="005610F8"/>
    <w:rsid w:val="005616C7"/>
    <w:rsid w:val="005636C3"/>
    <w:rsid w:val="00565DD6"/>
    <w:rsid w:val="00565F6A"/>
    <w:rsid w:val="00577327"/>
    <w:rsid w:val="0058511C"/>
    <w:rsid w:val="005856C1"/>
    <w:rsid w:val="00592000"/>
    <w:rsid w:val="00593B4C"/>
    <w:rsid w:val="005A1938"/>
    <w:rsid w:val="005A350F"/>
    <w:rsid w:val="005A4A90"/>
    <w:rsid w:val="005A59D7"/>
    <w:rsid w:val="005A5AE7"/>
    <w:rsid w:val="005B2309"/>
    <w:rsid w:val="005B458A"/>
    <w:rsid w:val="005C4C84"/>
    <w:rsid w:val="005C7937"/>
    <w:rsid w:val="005D37D6"/>
    <w:rsid w:val="005D3903"/>
    <w:rsid w:val="005D6919"/>
    <w:rsid w:val="005D77AB"/>
    <w:rsid w:val="005D7FF7"/>
    <w:rsid w:val="005E3804"/>
    <w:rsid w:val="005E6F1A"/>
    <w:rsid w:val="005F09A9"/>
    <w:rsid w:val="005F5150"/>
    <w:rsid w:val="00603B26"/>
    <w:rsid w:val="00604315"/>
    <w:rsid w:val="00612329"/>
    <w:rsid w:val="0061513F"/>
    <w:rsid w:val="00616D9B"/>
    <w:rsid w:val="00623243"/>
    <w:rsid w:val="006262E0"/>
    <w:rsid w:val="006270C8"/>
    <w:rsid w:val="0064588E"/>
    <w:rsid w:val="00645922"/>
    <w:rsid w:val="00663DED"/>
    <w:rsid w:val="00674169"/>
    <w:rsid w:val="00676601"/>
    <w:rsid w:val="00676D18"/>
    <w:rsid w:val="006825C9"/>
    <w:rsid w:val="00683BE5"/>
    <w:rsid w:val="00684663"/>
    <w:rsid w:val="006868EA"/>
    <w:rsid w:val="00686D08"/>
    <w:rsid w:val="00686ECA"/>
    <w:rsid w:val="00692731"/>
    <w:rsid w:val="006935FB"/>
    <w:rsid w:val="006951AA"/>
    <w:rsid w:val="006A1F69"/>
    <w:rsid w:val="006A6617"/>
    <w:rsid w:val="006A7590"/>
    <w:rsid w:val="006B1A08"/>
    <w:rsid w:val="006B1AB3"/>
    <w:rsid w:val="006B335C"/>
    <w:rsid w:val="006B43C8"/>
    <w:rsid w:val="006B784E"/>
    <w:rsid w:val="006C141A"/>
    <w:rsid w:val="006C2108"/>
    <w:rsid w:val="006C3402"/>
    <w:rsid w:val="006C52E4"/>
    <w:rsid w:val="006C705A"/>
    <w:rsid w:val="006C78D6"/>
    <w:rsid w:val="006D1593"/>
    <w:rsid w:val="006D5449"/>
    <w:rsid w:val="006D693C"/>
    <w:rsid w:val="006E40A5"/>
    <w:rsid w:val="006E4D44"/>
    <w:rsid w:val="006E5A28"/>
    <w:rsid w:val="006F027F"/>
    <w:rsid w:val="006F0352"/>
    <w:rsid w:val="006F0ED9"/>
    <w:rsid w:val="006F66F6"/>
    <w:rsid w:val="00711485"/>
    <w:rsid w:val="0071236F"/>
    <w:rsid w:val="007138BA"/>
    <w:rsid w:val="0072261D"/>
    <w:rsid w:val="00727681"/>
    <w:rsid w:val="00732338"/>
    <w:rsid w:val="00732D26"/>
    <w:rsid w:val="007374CB"/>
    <w:rsid w:val="00737CD5"/>
    <w:rsid w:val="00740C4A"/>
    <w:rsid w:val="00745233"/>
    <w:rsid w:val="0075202D"/>
    <w:rsid w:val="007553F8"/>
    <w:rsid w:val="007560F5"/>
    <w:rsid w:val="007609D3"/>
    <w:rsid w:val="007629AA"/>
    <w:rsid w:val="00771773"/>
    <w:rsid w:val="007736B8"/>
    <w:rsid w:val="00786079"/>
    <w:rsid w:val="00787045"/>
    <w:rsid w:val="0078755E"/>
    <w:rsid w:val="0079683F"/>
    <w:rsid w:val="007A1F3C"/>
    <w:rsid w:val="007A2A13"/>
    <w:rsid w:val="007A3A84"/>
    <w:rsid w:val="007A3E1F"/>
    <w:rsid w:val="007A7AB3"/>
    <w:rsid w:val="007B0204"/>
    <w:rsid w:val="007C1C1F"/>
    <w:rsid w:val="007C48C2"/>
    <w:rsid w:val="007C64F0"/>
    <w:rsid w:val="007C6529"/>
    <w:rsid w:val="007C7170"/>
    <w:rsid w:val="007D057C"/>
    <w:rsid w:val="007D0967"/>
    <w:rsid w:val="007D3EB5"/>
    <w:rsid w:val="007D6231"/>
    <w:rsid w:val="007E3EA9"/>
    <w:rsid w:val="007E7219"/>
    <w:rsid w:val="007F25CB"/>
    <w:rsid w:val="007F406F"/>
    <w:rsid w:val="007F4D98"/>
    <w:rsid w:val="007F4ECA"/>
    <w:rsid w:val="007F5C77"/>
    <w:rsid w:val="007F71B6"/>
    <w:rsid w:val="0080140F"/>
    <w:rsid w:val="00802A62"/>
    <w:rsid w:val="0080385B"/>
    <w:rsid w:val="00805180"/>
    <w:rsid w:val="00805D0A"/>
    <w:rsid w:val="00814232"/>
    <w:rsid w:val="00814EF0"/>
    <w:rsid w:val="0082241B"/>
    <w:rsid w:val="00822874"/>
    <w:rsid w:val="008236C0"/>
    <w:rsid w:val="00823C33"/>
    <w:rsid w:val="008353D2"/>
    <w:rsid w:val="0084067D"/>
    <w:rsid w:val="008456AA"/>
    <w:rsid w:val="00852915"/>
    <w:rsid w:val="00853580"/>
    <w:rsid w:val="00857410"/>
    <w:rsid w:val="008611BE"/>
    <w:rsid w:val="00862054"/>
    <w:rsid w:val="008629DE"/>
    <w:rsid w:val="00863971"/>
    <w:rsid w:val="0086687A"/>
    <w:rsid w:val="0086786A"/>
    <w:rsid w:val="00870C92"/>
    <w:rsid w:val="00873C42"/>
    <w:rsid w:val="0087435D"/>
    <w:rsid w:val="00874942"/>
    <w:rsid w:val="008834DF"/>
    <w:rsid w:val="008835BE"/>
    <w:rsid w:val="0089356D"/>
    <w:rsid w:val="008942B2"/>
    <w:rsid w:val="008A187A"/>
    <w:rsid w:val="008A7225"/>
    <w:rsid w:val="008B5803"/>
    <w:rsid w:val="008C4139"/>
    <w:rsid w:val="008C4515"/>
    <w:rsid w:val="008C7DFE"/>
    <w:rsid w:val="008D27DB"/>
    <w:rsid w:val="008D3161"/>
    <w:rsid w:val="008E35A6"/>
    <w:rsid w:val="008E547B"/>
    <w:rsid w:val="008E5707"/>
    <w:rsid w:val="008E6257"/>
    <w:rsid w:val="008E6BB9"/>
    <w:rsid w:val="008F14C8"/>
    <w:rsid w:val="008F1602"/>
    <w:rsid w:val="008F4E1F"/>
    <w:rsid w:val="008F567D"/>
    <w:rsid w:val="00906367"/>
    <w:rsid w:val="0090660E"/>
    <w:rsid w:val="00914270"/>
    <w:rsid w:val="00925DB0"/>
    <w:rsid w:val="00930CD0"/>
    <w:rsid w:val="00931983"/>
    <w:rsid w:val="00933811"/>
    <w:rsid w:val="00950954"/>
    <w:rsid w:val="009514D9"/>
    <w:rsid w:val="0095200C"/>
    <w:rsid w:val="00952BCE"/>
    <w:rsid w:val="00952CBC"/>
    <w:rsid w:val="0095402A"/>
    <w:rsid w:val="00954F4F"/>
    <w:rsid w:val="00960610"/>
    <w:rsid w:val="00960940"/>
    <w:rsid w:val="009616E5"/>
    <w:rsid w:val="00962442"/>
    <w:rsid w:val="00963810"/>
    <w:rsid w:val="00967DAD"/>
    <w:rsid w:val="00970521"/>
    <w:rsid w:val="00970CD0"/>
    <w:rsid w:val="0098220B"/>
    <w:rsid w:val="009838A9"/>
    <w:rsid w:val="00985735"/>
    <w:rsid w:val="00990BD5"/>
    <w:rsid w:val="00994B93"/>
    <w:rsid w:val="00997AD1"/>
    <w:rsid w:val="009A2155"/>
    <w:rsid w:val="009A3974"/>
    <w:rsid w:val="009A76FF"/>
    <w:rsid w:val="009B063D"/>
    <w:rsid w:val="009B1E15"/>
    <w:rsid w:val="009C06EB"/>
    <w:rsid w:val="009C55D1"/>
    <w:rsid w:val="009D2385"/>
    <w:rsid w:val="009D465E"/>
    <w:rsid w:val="009D4F19"/>
    <w:rsid w:val="009D7CC0"/>
    <w:rsid w:val="009E0DA5"/>
    <w:rsid w:val="009E3AB7"/>
    <w:rsid w:val="009E7680"/>
    <w:rsid w:val="009F1E73"/>
    <w:rsid w:val="009F66A2"/>
    <w:rsid w:val="00A066CF"/>
    <w:rsid w:val="00A0774E"/>
    <w:rsid w:val="00A07821"/>
    <w:rsid w:val="00A1634E"/>
    <w:rsid w:val="00A20590"/>
    <w:rsid w:val="00A2603C"/>
    <w:rsid w:val="00A31B05"/>
    <w:rsid w:val="00A35947"/>
    <w:rsid w:val="00A35E89"/>
    <w:rsid w:val="00A42BEF"/>
    <w:rsid w:val="00A43F9A"/>
    <w:rsid w:val="00A47C3B"/>
    <w:rsid w:val="00A53C6B"/>
    <w:rsid w:val="00A53CBA"/>
    <w:rsid w:val="00A61AD5"/>
    <w:rsid w:val="00A65D6F"/>
    <w:rsid w:val="00A75F65"/>
    <w:rsid w:val="00A860E9"/>
    <w:rsid w:val="00A865AF"/>
    <w:rsid w:val="00A960F5"/>
    <w:rsid w:val="00A97CCC"/>
    <w:rsid w:val="00AA5423"/>
    <w:rsid w:val="00AB51C4"/>
    <w:rsid w:val="00AB66AE"/>
    <w:rsid w:val="00AB7EC8"/>
    <w:rsid w:val="00AC0CD0"/>
    <w:rsid w:val="00AC2DF6"/>
    <w:rsid w:val="00AD22F7"/>
    <w:rsid w:val="00AD5820"/>
    <w:rsid w:val="00AD6496"/>
    <w:rsid w:val="00AE07E7"/>
    <w:rsid w:val="00AE2683"/>
    <w:rsid w:val="00AE3371"/>
    <w:rsid w:val="00AF09E2"/>
    <w:rsid w:val="00AF3A67"/>
    <w:rsid w:val="00AF591F"/>
    <w:rsid w:val="00AF6AC2"/>
    <w:rsid w:val="00AF72ED"/>
    <w:rsid w:val="00B0072C"/>
    <w:rsid w:val="00B03393"/>
    <w:rsid w:val="00B050B5"/>
    <w:rsid w:val="00B07579"/>
    <w:rsid w:val="00B110D7"/>
    <w:rsid w:val="00B11E13"/>
    <w:rsid w:val="00B130FD"/>
    <w:rsid w:val="00B23524"/>
    <w:rsid w:val="00B244D3"/>
    <w:rsid w:val="00B3206C"/>
    <w:rsid w:val="00B352D9"/>
    <w:rsid w:val="00B408E4"/>
    <w:rsid w:val="00B40947"/>
    <w:rsid w:val="00B41752"/>
    <w:rsid w:val="00B44B8A"/>
    <w:rsid w:val="00B52A6C"/>
    <w:rsid w:val="00B539C5"/>
    <w:rsid w:val="00B572BB"/>
    <w:rsid w:val="00B60934"/>
    <w:rsid w:val="00B60BC0"/>
    <w:rsid w:val="00B60E73"/>
    <w:rsid w:val="00B6263C"/>
    <w:rsid w:val="00B64463"/>
    <w:rsid w:val="00B672EF"/>
    <w:rsid w:val="00B70693"/>
    <w:rsid w:val="00B76D0E"/>
    <w:rsid w:val="00B865A6"/>
    <w:rsid w:val="00B87E71"/>
    <w:rsid w:val="00B87FCB"/>
    <w:rsid w:val="00B90730"/>
    <w:rsid w:val="00B9503F"/>
    <w:rsid w:val="00B96A84"/>
    <w:rsid w:val="00BA3FDD"/>
    <w:rsid w:val="00BA4226"/>
    <w:rsid w:val="00BB0ADC"/>
    <w:rsid w:val="00BB37B4"/>
    <w:rsid w:val="00BC1125"/>
    <w:rsid w:val="00BD0567"/>
    <w:rsid w:val="00BD0BC4"/>
    <w:rsid w:val="00BD25A5"/>
    <w:rsid w:val="00BD3BD9"/>
    <w:rsid w:val="00BD564C"/>
    <w:rsid w:val="00BE26B5"/>
    <w:rsid w:val="00BF0382"/>
    <w:rsid w:val="00BF132E"/>
    <w:rsid w:val="00BF1948"/>
    <w:rsid w:val="00BF5F23"/>
    <w:rsid w:val="00BF7FD2"/>
    <w:rsid w:val="00C00B04"/>
    <w:rsid w:val="00C02386"/>
    <w:rsid w:val="00C03107"/>
    <w:rsid w:val="00C054E9"/>
    <w:rsid w:val="00C11300"/>
    <w:rsid w:val="00C12E1E"/>
    <w:rsid w:val="00C1665B"/>
    <w:rsid w:val="00C169EF"/>
    <w:rsid w:val="00C212AC"/>
    <w:rsid w:val="00C2239E"/>
    <w:rsid w:val="00C26E6F"/>
    <w:rsid w:val="00C27A0C"/>
    <w:rsid w:val="00C32DC5"/>
    <w:rsid w:val="00C362BD"/>
    <w:rsid w:val="00C379A7"/>
    <w:rsid w:val="00C37B6E"/>
    <w:rsid w:val="00C40A16"/>
    <w:rsid w:val="00C42CBA"/>
    <w:rsid w:val="00C505BA"/>
    <w:rsid w:val="00C51116"/>
    <w:rsid w:val="00C54D2B"/>
    <w:rsid w:val="00C554E7"/>
    <w:rsid w:val="00C64DB0"/>
    <w:rsid w:val="00C65CD3"/>
    <w:rsid w:val="00C7387D"/>
    <w:rsid w:val="00C766D8"/>
    <w:rsid w:val="00C821B0"/>
    <w:rsid w:val="00C87F6C"/>
    <w:rsid w:val="00C90EFD"/>
    <w:rsid w:val="00C940A5"/>
    <w:rsid w:val="00C94882"/>
    <w:rsid w:val="00C94983"/>
    <w:rsid w:val="00C94D03"/>
    <w:rsid w:val="00CA09B6"/>
    <w:rsid w:val="00CA12BC"/>
    <w:rsid w:val="00CA4121"/>
    <w:rsid w:val="00CA5AB4"/>
    <w:rsid w:val="00CB78EA"/>
    <w:rsid w:val="00CC0905"/>
    <w:rsid w:val="00CC10AF"/>
    <w:rsid w:val="00CC1629"/>
    <w:rsid w:val="00CC475E"/>
    <w:rsid w:val="00CC595E"/>
    <w:rsid w:val="00CC5F98"/>
    <w:rsid w:val="00CD5DC4"/>
    <w:rsid w:val="00CD7AA1"/>
    <w:rsid w:val="00CD7B86"/>
    <w:rsid w:val="00CE305E"/>
    <w:rsid w:val="00CE3384"/>
    <w:rsid w:val="00CF01C4"/>
    <w:rsid w:val="00D00D82"/>
    <w:rsid w:val="00D016FB"/>
    <w:rsid w:val="00D05CBF"/>
    <w:rsid w:val="00D064A1"/>
    <w:rsid w:val="00D07B1E"/>
    <w:rsid w:val="00D13EB7"/>
    <w:rsid w:val="00D20153"/>
    <w:rsid w:val="00D21572"/>
    <w:rsid w:val="00D222E1"/>
    <w:rsid w:val="00D3721A"/>
    <w:rsid w:val="00D37D3B"/>
    <w:rsid w:val="00D43F5E"/>
    <w:rsid w:val="00D45A34"/>
    <w:rsid w:val="00D477ED"/>
    <w:rsid w:val="00D504C3"/>
    <w:rsid w:val="00D51C5C"/>
    <w:rsid w:val="00D53254"/>
    <w:rsid w:val="00D53C37"/>
    <w:rsid w:val="00D53E3A"/>
    <w:rsid w:val="00D55C57"/>
    <w:rsid w:val="00D601C6"/>
    <w:rsid w:val="00D6739F"/>
    <w:rsid w:val="00D73B1E"/>
    <w:rsid w:val="00D73F48"/>
    <w:rsid w:val="00D75967"/>
    <w:rsid w:val="00D76FF9"/>
    <w:rsid w:val="00D776FC"/>
    <w:rsid w:val="00D81C90"/>
    <w:rsid w:val="00D84D2B"/>
    <w:rsid w:val="00D90F7C"/>
    <w:rsid w:val="00D91F29"/>
    <w:rsid w:val="00D96037"/>
    <w:rsid w:val="00DA0CF4"/>
    <w:rsid w:val="00DC0E6C"/>
    <w:rsid w:val="00DC1A1D"/>
    <w:rsid w:val="00DC553E"/>
    <w:rsid w:val="00DC59DE"/>
    <w:rsid w:val="00DC67DB"/>
    <w:rsid w:val="00DD0859"/>
    <w:rsid w:val="00DD6284"/>
    <w:rsid w:val="00DE0427"/>
    <w:rsid w:val="00DE4B97"/>
    <w:rsid w:val="00DF1F32"/>
    <w:rsid w:val="00DF283B"/>
    <w:rsid w:val="00E00B94"/>
    <w:rsid w:val="00E07642"/>
    <w:rsid w:val="00E16526"/>
    <w:rsid w:val="00E16BB0"/>
    <w:rsid w:val="00E20FE0"/>
    <w:rsid w:val="00E21174"/>
    <w:rsid w:val="00E26C0C"/>
    <w:rsid w:val="00E302E5"/>
    <w:rsid w:val="00E319B5"/>
    <w:rsid w:val="00E35B57"/>
    <w:rsid w:val="00E35D32"/>
    <w:rsid w:val="00E36614"/>
    <w:rsid w:val="00E3673D"/>
    <w:rsid w:val="00E442B1"/>
    <w:rsid w:val="00E47278"/>
    <w:rsid w:val="00E60770"/>
    <w:rsid w:val="00E65D62"/>
    <w:rsid w:val="00E751C6"/>
    <w:rsid w:val="00E81760"/>
    <w:rsid w:val="00E83ACC"/>
    <w:rsid w:val="00E845F9"/>
    <w:rsid w:val="00E91B58"/>
    <w:rsid w:val="00E92E5B"/>
    <w:rsid w:val="00E937D0"/>
    <w:rsid w:val="00EA10E4"/>
    <w:rsid w:val="00EA224E"/>
    <w:rsid w:val="00EA337F"/>
    <w:rsid w:val="00EA42DF"/>
    <w:rsid w:val="00EB53EF"/>
    <w:rsid w:val="00EC0A32"/>
    <w:rsid w:val="00EC0A39"/>
    <w:rsid w:val="00EC18DD"/>
    <w:rsid w:val="00EC60D1"/>
    <w:rsid w:val="00EC694B"/>
    <w:rsid w:val="00ED0C2C"/>
    <w:rsid w:val="00ED1E55"/>
    <w:rsid w:val="00ED36B7"/>
    <w:rsid w:val="00ED37FC"/>
    <w:rsid w:val="00ED40A9"/>
    <w:rsid w:val="00EE31A7"/>
    <w:rsid w:val="00EE39D0"/>
    <w:rsid w:val="00EF4B5C"/>
    <w:rsid w:val="00EF53D2"/>
    <w:rsid w:val="00F0065E"/>
    <w:rsid w:val="00F04677"/>
    <w:rsid w:val="00F10129"/>
    <w:rsid w:val="00F168E3"/>
    <w:rsid w:val="00F20F65"/>
    <w:rsid w:val="00F2261A"/>
    <w:rsid w:val="00F226BB"/>
    <w:rsid w:val="00F24278"/>
    <w:rsid w:val="00F2524D"/>
    <w:rsid w:val="00F25539"/>
    <w:rsid w:val="00F27C2B"/>
    <w:rsid w:val="00F34285"/>
    <w:rsid w:val="00F346C8"/>
    <w:rsid w:val="00F34E2F"/>
    <w:rsid w:val="00F414C5"/>
    <w:rsid w:val="00F45528"/>
    <w:rsid w:val="00F509DE"/>
    <w:rsid w:val="00F550CD"/>
    <w:rsid w:val="00F5566D"/>
    <w:rsid w:val="00F57B77"/>
    <w:rsid w:val="00F6135C"/>
    <w:rsid w:val="00F622BD"/>
    <w:rsid w:val="00F65AAA"/>
    <w:rsid w:val="00F66D77"/>
    <w:rsid w:val="00F676B7"/>
    <w:rsid w:val="00F70B10"/>
    <w:rsid w:val="00F71190"/>
    <w:rsid w:val="00F75432"/>
    <w:rsid w:val="00F81571"/>
    <w:rsid w:val="00F84AD9"/>
    <w:rsid w:val="00F84C87"/>
    <w:rsid w:val="00F84EA8"/>
    <w:rsid w:val="00F91B8C"/>
    <w:rsid w:val="00F940BD"/>
    <w:rsid w:val="00FA3581"/>
    <w:rsid w:val="00FA7562"/>
    <w:rsid w:val="00FA78A3"/>
    <w:rsid w:val="00FB3402"/>
    <w:rsid w:val="00FB401E"/>
    <w:rsid w:val="00FB5253"/>
    <w:rsid w:val="00FB71FD"/>
    <w:rsid w:val="00FB79DD"/>
    <w:rsid w:val="00FC24D2"/>
    <w:rsid w:val="00FC3883"/>
    <w:rsid w:val="00FC3908"/>
    <w:rsid w:val="00FD19B4"/>
    <w:rsid w:val="00FD373D"/>
    <w:rsid w:val="00FD5983"/>
    <w:rsid w:val="00FE11E6"/>
    <w:rsid w:val="00FE5D16"/>
    <w:rsid w:val="00FE737E"/>
    <w:rsid w:val="00FF2414"/>
    <w:rsid w:val="00FF3AB4"/>
    <w:rsid w:val="00FF53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5DB6BF"/>
  <w15:chartTrackingRefBased/>
  <w15:docId w15:val="{2F6CBBE1-8FF9-A04D-880C-0B990BB8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921"/>
    <w:pPr>
      <w:autoSpaceDE w:val="0"/>
      <w:autoSpaceDN w:val="0"/>
      <w:adjustRightInd w:val="0"/>
      <w:spacing w:after="240" w:line="240" w:lineRule="auto"/>
      <w:jc w:val="both"/>
    </w:pPr>
    <w:rPr>
      <w:rFonts w:ascii="Poppins" w:hAnsi="Poppins" w:cs="Poppins"/>
      <w:color w:val="000C8D"/>
      <w:kern w:val="0"/>
    </w:rPr>
  </w:style>
  <w:style w:type="paragraph" w:styleId="Heading1">
    <w:name w:val="heading 1"/>
    <w:basedOn w:val="Normal"/>
    <w:next w:val="Normal"/>
    <w:link w:val="Heading1Char"/>
    <w:uiPriority w:val="9"/>
    <w:qFormat/>
    <w:rsid w:val="00DC67DB"/>
    <w:pPr>
      <w:numPr>
        <w:numId w:val="2"/>
      </w:numPr>
      <w:ind w:left="709"/>
      <w:outlineLvl w:val="0"/>
    </w:pPr>
    <w:rPr>
      <w:b/>
      <w:bCs/>
      <w:sz w:val="40"/>
      <w:szCs w:val="40"/>
    </w:rPr>
  </w:style>
  <w:style w:type="paragraph" w:styleId="Heading2">
    <w:name w:val="heading 2"/>
    <w:basedOn w:val="Normal"/>
    <w:next w:val="Normal"/>
    <w:link w:val="Heading2Char"/>
    <w:uiPriority w:val="9"/>
    <w:unhideWhenUsed/>
    <w:qFormat/>
    <w:rsid w:val="000A0BFE"/>
    <w:pPr>
      <w:numPr>
        <w:ilvl w:val="1"/>
        <w:numId w:val="2"/>
      </w:numPr>
      <w:spacing w:before="240"/>
      <w:outlineLvl w:val="1"/>
    </w:pPr>
    <w:rPr>
      <w:b/>
      <w:bCs/>
      <w:sz w:val="32"/>
      <w:szCs w:val="32"/>
    </w:rPr>
  </w:style>
  <w:style w:type="paragraph" w:styleId="Heading3">
    <w:name w:val="heading 3"/>
    <w:basedOn w:val="Normal"/>
    <w:next w:val="Normal"/>
    <w:link w:val="Heading3Char"/>
    <w:uiPriority w:val="9"/>
    <w:unhideWhenUsed/>
    <w:qFormat/>
    <w:rsid w:val="000A0BFE"/>
    <w:pPr>
      <w:numPr>
        <w:ilvl w:val="2"/>
        <w:numId w:val="3"/>
      </w:numPr>
      <w:spacing w:before="240"/>
      <w:outlineLvl w:val="2"/>
    </w:pPr>
    <w:rPr>
      <w:b/>
      <w:bCs/>
    </w:rPr>
  </w:style>
  <w:style w:type="paragraph" w:styleId="Heading4">
    <w:name w:val="heading 4"/>
    <w:basedOn w:val="Normal"/>
    <w:next w:val="Normal"/>
    <w:link w:val="Heading4Char"/>
    <w:uiPriority w:val="9"/>
    <w:semiHidden/>
    <w:unhideWhenUsed/>
    <w:rsid w:val="002B4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DB"/>
    <w:rPr>
      <w:rFonts w:ascii="Poppins" w:hAnsi="Poppins" w:cs="Poppins"/>
      <w:b/>
      <w:bCs/>
      <w:color w:val="000C8D"/>
      <w:kern w:val="0"/>
      <w:sz w:val="40"/>
      <w:szCs w:val="40"/>
      <w:lang w:val="en-GB"/>
    </w:rPr>
  </w:style>
  <w:style w:type="character" w:customStyle="1" w:styleId="Heading2Char">
    <w:name w:val="Heading 2 Char"/>
    <w:basedOn w:val="DefaultParagraphFont"/>
    <w:link w:val="Heading2"/>
    <w:uiPriority w:val="9"/>
    <w:rsid w:val="000A0BFE"/>
    <w:rPr>
      <w:rFonts w:ascii="Poppins" w:hAnsi="Poppins" w:cs="Poppins"/>
      <w:b/>
      <w:bCs/>
      <w:color w:val="000C8D"/>
      <w:kern w:val="0"/>
      <w:sz w:val="32"/>
      <w:szCs w:val="32"/>
      <w:lang w:val="en-GB"/>
    </w:rPr>
  </w:style>
  <w:style w:type="character" w:customStyle="1" w:styleId="Heading3Char">
    <w:name w:val="Heading 3 Char"/>
    <w:basedOn w:val="DefaultParagraphFont"/>
    <w:link w:val="Heading3"/>
    <w:uiPriority w:val="9"/>
    <w:rsid w:val="000A0BFE"/>
    <w:rPr>
      <w:rFonts w:ascii="Poppins" w:hAnsi="Poppins" w:cs="Poppins"/>
      <w:b/>
      <w:bCs/>
      <w:color w:val="000C8D"/>
      <w:kern w:val="0"/>
      <w:lang w:val="en-GB"/>
    </w:rPr>
  </w:style>
  <w:style w:type="character" w:customStyle="1" w:styleId="Heading4Char">
    <w:name w:val="Heading 4 Char"/>
    <w:basedOn w:val="DefaultParagraphFont"/>
    <w:link w:val="Heading4"/>
    <w:uiPriority w:val="9"/>
    <w:semiHidden/>
    <w:rsid w:val="002B4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B43"/>
    <w:rPr>
      <w:rFonts w:eastAsiaTheme="majorEastAsia" w:cstheme="majorBidi"/>
      <w:color w:val="272727" w:themeColor="text1" w:themeTint="D8"/>
    </w:rPr>
  </w:style>
  <w:style w:type="paragraph" w:styleId="Title">
    <w:name w:val="Title"/>
    <w:basedOn w:val="Normal"/>
    <w:next w:val="Normal"/>
    <w:link w:val="TitleChar"/>
    <w:uiPriority w:val="10"/>
    <w:rsid w:val="002B4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2B4B43"/>
    <w:pPr>
      <w:numPr>
        <w:ilvl w:val="1"/>
      </w:numPr>
      <w:ind w:left="127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B43"/>
    <w:rPr>
      <w:rFonts w:eastAsiaTheme="majorEastAsia" w:cstheme="majorBidi"/>
      <w:color w:val="595959" w:themeColor="text1" w:themeTint="A6"/>
      <w:spacing w:val="15"/>
      <w:sz w:val="28"/>
      <w:szCs w:val="28"/>
    </w:rPr>
  </w:style>
  <w:style w:type="paragraph" w:styleId="Quote">
    <w:name w:val="Quote"/>
    <w:aliases w:val="esika pealkiri"/>
    <w:basedOn w:val="Normal"/>
    <w:next w:val="Normal"/>
    <w:link w:val="QuoteChar"/>
    <w:uiPriority w:val="29"/>
    <w:qFormat/>
    <w:rsid w:val="008D3161"/>
    <w:pPr>
      <w:spacing w:line="900" w:lineRule="exact"/>
      <w:ind w:right="1140"/>
      <w:jc w:val="left"/>
    </w:pPr>
    <w:rPr>
      <w:rFonts w:ascii="Poppins Medium" w:hAnsi="Poppins Medium" w:cs="Poppins Medium"/>
      <w:b/>
      <w:bCs/>
      <w:sz w:val="74"/>
      <w:szCs w:val="74"/>
    </w:rPr>
  </w:style>
  <w:style w:type="character" w:customStyle="1" w:styleId="QuoteChar">
    <w:name w:val="Quote Char"/>
    <w:aliases w:val="esika pealkiri Char"/>
    <w:basedOn w:val="DefaultParagraphFont"/>
    <w:link w:val="Quote"/>
    <w:uiPriority w:val="29"/>
    <w:rsid w:val="008D3161"/>
    <w:rPr>
      <w:rFonts w:ascii="Poppins Medium" w:hAnsi="Poppins Medium" w:cs="Poppins Medium"/>
      <w:b/>
      <w:bCs/>
      <w:color w:val="000C8D"/>
      <w:kern w:val="0"/>
      <w:sz w:val="74"/>
      <w:szCs w:val="74"/>
      <w:lang w:val="et-EE"/>
    </w:rPr>
  </w:style>
  <w:style w:type="paragraph" w:styleId="ListParagraph">
    <w:name w:val="List Paragraph"/>
    <w:basedOn w:val="Normal"/>
    <w:uiPriority w:val="34"/>
    <w:qFormat/>
    <w:rsid w:val="002B4B43"/>
    <w:pPr>
      <w:ind w:left="720"/>
      <w:contextualSpacing/>
    </w:pPr>
  </w:style>
  <w:style w:type="character" w:styleId="IntenseEmphasis">
    <w:name w:val="Intense Emphasis"/>
    <w:basedOn w:val="DefaultParagraphFont"/>
    <w:uiPriority w:val="21"/>
    <w:rsid w:val="002B4B43"/>
    <w:rPr>
      <w:i/>
      <w:iCs/>
      <w:color w:val="0F4761" w:themeColor="accent1" w:themeShade="BF"/>
    </w:rPr>
  </w:style>
  <w:style w:type="paragraph" w:styleId="IntenseQuote">
    <w:name w:val="Intense Quote"/>
    <w:aliases w:val="esika alapealkiri"/>
    <w:basedOn w:val="Normal"/>
    <w:next w:val="Normal"/>
    <w:link w:val="IntenseQuoteChar"/>
    <w:uiPriority w:val="30"/>
    <w:qFormat/>
    <w:rsid w:val="008D3161"/>
    <w:rPr>
      <w:sz w:val="28"/>
      <w:szCs w:val="28"/>
    </w:rPr>
  </w:style>
  <w:style w:type="character" w:customStyle="1" w:styleId="IntenseQuoteChar">
    <w:name w:val="Intense Quote Char"/>
    <w:aliases w:val="esika alapealkiri Char"/>
    <w:basedOn w:val="DefaultParagraphFont"/>
    <w:link w:val="IntenseQuote"/>
    <w:uiPriority w:val="30"/>
    <w:rsid w:val="008D3161"/>
    <w:rPr>
      <w:rFonts w:ascii="Poppins" w:hAnsi="Poppins" w:cs="Poppins"/>
      <w:color w:val="000C8D"/>
      <w:kern w:val="0"/>
      <w:sz w:val="28"/>
      <w:szCs w:val="28"/>
    </w:rPr>
  </w:style>
  <w:style w:type="character" w:styleId="IntenseReference">
    <w:name w:val="Intense Reference"/>
    <w:basedOn w:val="DefaultParagraphFont"/>
    <w:uiPriority w:val="32"/>
    <w:rsid w:val="002B4B43"/>
    <w:rPr>
      <w:b/>
      <w:bCs/>
      <w:smallCaps/>
      <w:color w:val="0F4761" w:themeColor="accent1" w:themeShade="BF"/>
      <w:spacing w:val="5"/>
    </w:rPr>
  </w:style>
  <w:style w:type="paragraph" w:styleId="Header">
    <w:name w:val="header"/>
    <w:basedOn w:val="Normal"/>
    <w:link w:val="HeaderChar"/>
    <w:uiPriority w:val="99"/>
    <w:unhideWhenUsed/>
    <w:rsid w:val="002B4B43"/>
    <w:pPr>
      <w:tabs>
        <w:tab w:val="center" w:pos="4513"/>
        <w:tab w:val="right" w:pos="9026"/>
      </w:tabs>
    </w:pPr>
  </w:style>
  <w:style w:type="character" w:customStyle="1" w:styleId="HeaderChar">
    <w:name w:val="Header Char"/>
    <w:basedOn w:val="DefaultParagraphFont"/>
    <w:link w:val="Header"/>
    <w:uiPriority w:val="99"/>
    <w:rsid w:val="002B4B43"/>
  </w:style>
  <w:style w:type="paragraph" w:styleId="Footer">
    <w:name w:val="footer"/>
    <w:basedOn w:val="Normal"/>
    <w:link w:val="FooterChar"/>
    <w:uiPriority w:val="99"/>
    <w:unhideWhenUsed/>
    <w:rsid w:val="002B4B43"/>
    <w:pPr>
      <w:tabs>
        <w:tab w:val="center" w:pos="4513"/>
        <w:tab w:val="right" w:pos="9026"/>
      </w:tabs>
    </w:pPr>
  </w:style>
  <w:style w:type="character" w:customStyle="1" w:styleId="FooterChar">
    <w:name w:val="Footer Char"/>
    <w:basedOn w:val="DefaultParagraphFont"/>
    <w:link w:val="Footer"/>
    <w:uiPriority w:val="99"/>
    <w:rsid w:val="002B4B43"/>
  </w:style>
  <w:style w:type="table" w:styleId="TableGrid">
    <w:name w:val="Table Grid"/>
    <w:basedOn w:val="TableNormal"/>
    <w:uiPriority w:val="39"/>
    <w:rsid w:val="002B4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37937"/>
    <w:rPr>
      <w:sz w:val="20"/>
      <w:szCs w:val="20"/>
    </w:rPr>
  </w:style>
  <w:style w:type="character" w:customStyle="1" w:styleId="EndnoteTextChar">
    <w:name w:val="Endnote Text Char"/>
    <w:basedOn w:val="DefaultParagraphFont"/>
    <w:link w:val="EndnoteText"/>
    <w:uiPriority w:val="99"/>
    <w:semiHidden/>
    <w:rsid w:val="00337937"/>
    <w:rPr>
      <w:sz w:val="20"/>
      <w:szCs w:val="20"/>
    </w:rPr>
  </w:style>
  <w:style w:type="character" w:styleId="EndnoteReference">
    <w:name w:val="endnote reference"/>
    <w:basedOn w:val="DefaultParagraphFont"/>
    <w:uiPriority w:val="99"/>
    <w:semiHidden/>
    <w:unhideWhenUsed/>
    <w:rsid w:val="00337937"/>
    <w:rPr>
      <w:vertAlign w:val="superscript"/>
    </w:rPr>
  </w:style>
  <w:style w:type="character" w:styleId="SubtleReference">
    <w:name w:val="Subtle Reference"/>
    <w:basedOn w:val="DefaultParagraphFont"/>
    <w:uiPriority w:val="31"/>
    <w:rsid w:val="004D6890"/>
    <w:rPr>
      <w:smallCaps/>
      <w:color w:val="5A5A5A" w:themeColor="text1" w:themeTint="A5"/>
    </w:rPr>
  </w:style>
  <w:style w:type="character" w:styleId="Emphasis">
    <w:name w:val="Emphasis"/>
    <w:aliases w:val="esikas"/>
    <w:uiPriority w:val="20"/>
    <w:qFormat/>
    <w:rsid w:val="00284921"/>
    <w:rPr>
      <w:rFonts w:ascii="Poppins" w:hAnsi="Poppins"/>
      <w:b w:val="0"/>
      <w:i w:val="0"/>
      <w:sz w:val="24"/>
      <w:lang w:val="sv-SE"/>
    </w:rPr>
  </w:style>
  <w:style w:type="paragraph" w:styleId="NoSpacing">
    <w:name w:val="No Spacing"/>
    <w:aliases w:val="highlight box"/>
    <w:uiPriority w:val="1"/>
    <w:qFormat/>
    <w:rsid w:val="003F1E1A"/>
    <w:pPr>
      <w:autoSpaceDE w:val="0"/>
      <w:autoSpaceDN w:val="0"/>
      <w:adjustRightInd w:val="0"/>
      <w:spacing w:after="0" w:line="240" w:lineRule="auto"/>
      <w:ind w:left="2977" w:right="189"/>
      <w:jc w:val="both"/>
    </w:pPr>
    <w:rPr>
      <w:rFonts w:ascii="Poppins" w:hAnsi="Poppins" w:cs="Poppins"/>
      <w:color w:val="FFFFFF" w:themeColor="background1"/>
      <w:kern w:val="0"/>
      <w:lang w:val="en-US"/>
    </w:rPr>
  </w:style>
  <w:style w:type="table" w:styleId="PlainTable5">
    <w:name w:val="Plain Table 5"/>
    <w:basedOn w:val="TableNormal"/>
    <w:uiPriority w:val="45"/>
    <w:rsid w:val="00F27C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27C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Accent6">
    <w:name w:val="List Table 7 Colorful Accent 6"/>
    <w:basedOn w:val="TableNormal"/>
    <w:uiPriority w:val="52"/>
    <w:rsid w:val="00F27C2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6">
    <w:name w:val="List Table 6 Colorful Accent 6"/>
    <w:basedOn w:val="TableNormal"/>
    <w:uiPriority w:val="51"/>
    <w:rsid w:val="00F27C2B"/>
    <w:pPr>
      <w:spacing w:after="0" w:line="240" w:lineRule="auto"/>
    </w:pPr>
    <w:rPr>
      <w:color w:val="FFC857"/>
    </w:rPr>
    <w:tblPr>
      <w:tblStyleRowBandSize w:val="1"/>
      <w:tblStyleColBandSize w:val="1"/>
      <w:tblBorders>
        <w:top w:val="single" w:sz="12" w:space="0" w:color="FFC857"/>
        <w:bottom w:val="single" w:sz="12" w:space="0" w:color="FFC857"/>
        <w:insideH w:val="single" w:sz="12" w:space="0" w:color="FFC857"/>
      </w:tblBorders>
    </w:tblPr>
    <w:tcPr>
      <w:vAlign w:val="center"/>
    </w:tcPr>
    <w:tblStylePr w:type="firstRow">
      <w:rPr>
        <w:rFonts w:ascii="Poppins" w:hAnsi="Poppins"/>
        <w:b/>
        <w:bCs/>
        <w:color w:val="000B8C"/>
        <w:sz w:val="28"/>
      </w:rPr>
      <w:tblPr/>
      <w:tcPr>
        <w:shd w:val="clear" w:color="auto" w:fill="000B8C"/>
      </w:tcPr>
    </w:tblStylePr>
    <w:tblStylePr w:type="lastRow">
      <w:rPr>
        <w:b/>
        <w:bCs/>
      </w:rPr>
      <w:tblPr/>
      <w:tcPr>
        <w:shd w:val="clear" w:color="auto" w:fill="FFC857"/>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1Light-Accent4">
    <w:name w:val="Grid Table 1 Light Accent 4"/>
    <w:aliases w:val="SKPK_1"/>
    <w:basedOn w:val="TableNormal"/>
    <w:uiPriority w:val="46"/>
    <w:rsid w:val="0080140F"/>
    <w:pPr>
      <w:spacing w:after="0" w:line="240" w:lineRule="auto"/>
    </w:pPr>
    <w:rPr>
      <w:rFonts w:ascii="Poppins" w:hAnsi="Poppins"/>
      <w:color w:val="000B8C"/>
    </w:rPr>
    <w:tblPr>
      <w:tblStyleRowBandSize w:val="1"/>
      <w:tblStyleColBandSize w:val="1"/>
      <w:tblBorders>
        <w:top w:val="single" w:sz="24" w:space="0" w:color="000B8C"/>
        <w:bottom w:val="single" w:sz="4" w:space="0" w:color="FFC857"/>
        <w:insideH w:val="single" w:sz="4" w:space="0" w:color="FFC857"/>
      </w:tblBorders>
      <w:tblCellMar>
        <w:left w:w="0" w:type="dxa"/>
        <w:right w:w="0" w:type="dxa"/>
      </w:tblCellMar>
    </w:tblPr>
    <w:tblStylePr w:type="firstRow">
      <w:rPr>
        <w:rFonts w:ascii="Poppins" w:hAnsi="Poppins"/>
        <w:b w:val="0"/>
        <w:bCs/>
      </w:rPr>
      <w:tblPr/>
      <w:tcPr>
        <w:tcBorders>
          <w:top w:val="nil"/>
          <w:left w:val="nil"/>
          <w:bottom w:val="single" w:sz="18" w:space="0" w:color="000B8C"/>
          <w:right w:val="nil"/>
          <w:insideV w:val="nil"/>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0140F"/>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0140F"/>
    <w:pPr>
      <w:autoSpaceDE/>
      <w:autoSpaceDN/>
      <w:adjustRightInd/>
      <w:spacing w:before="100" w:beforeAutospacing="1" w:after="100" w:afterAutospacing="1"/>
      <w:jc w:val="left"/>
    </w:pPr>
    <w:rPr>
      <w:rFonts w:ascii="Times New Roman" w:eastAsia="Times New Roman" w:hAnsi="Times New Roman" w:cs="Times New Roman"/>
      <w:color w:val="auto"/>
      <w:lang w:eastAsia="en-GB"/>
      <w14:ligatures w14:val="none"/>
    </w:rPr>
  </w:style>
  <w:style w:type="table" w:styleId="GridTable2-Accent2">
    <w:name w:val="Grid Table 2 Accent 2"/>
    <w:basedOn w:val="TableNormal"/>
    <w:uiPriority w:val="47"/>
    <w:rsid w:val="0080140F"/>
    <w:pPr>
      <w:spacing w:after="0" w:line="240" w:lineRule="auto"/>
    </w:pPr>
    <w:rPr>
      <w:rFonts w:ascii="Poppins" w:hAnsi="Poppins"/>
      <w:color w:val="000B8C"/>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rFonts w:ascii="Poppins" w:hAnsi="Poppins"/>
        <w:b/>
        <w:bCs/>
        <w:color w:val="FFFFFF" w:themeColor="background1"/>
        <w:sz w:val="28"/>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195"/>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0140F"/>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6">
    <w:name w:val="Grid Table 4 Accent 6"/>
    <w:basedOn w:val="TableNormal"/>
    <w:uiPriority w:val="49"/>
    <w:rsid w:val="00145202"/>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4">
    <w:name w:val="Grid Table 4 Accent 4"/>
    <w:aliases w:val="SKPK_2"/>
    <w:basedOn w:val="TableNormal"/>
    <w:uiPriority w:val="49"/>
    <w:rsid w:val="00145202"/>
    <w:pPr>
      <w:spacing w:after="0" w:line="240" w:lineRule="auto"/>
    </w:pPr>
    <w:rPr>
      <w:rFonts w:ascii="Poppins" w:hAnsi="Poppins"/>
      <w:color w:val="000B8C"/>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rFonts w:ascii="Poppins" w:hAnsi="Poppins"/>
        <w:b/>
        <w:bCs/>
        <w:color w:val="000B8C"/>
        <w:sz w:val="28"/>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4">
    <w:name w:val="List Table 4 Accent 4"/>
    <w:aliases w:val="SKPK_tabel 2"/>
    <w:basedOn w:val="TableNormal"/>
    <w:uiPriority w:val="49"/>
    <w:rsid w:val="00145202"/>
    <w:pPr>
      <w:spacing w:after="0" w:line="240" w:lineRule="auto"/>
    </w:pPr>
    <w:rPr>
      <w:rFonts w:ascii="Poppins" w:hAnsi="Poppins"/>
      <w:color w:val="000B8C"/>
    </w:rPr>
    <w:tblPr>
      <w:tblStyleRowBandSize w:val="1"/>
      <w:tblStyleColBandSize w:val="1"/>
    </w:tblPr>
    <w:tcPr>
      <w:vAlign w:val="center"/>
    </w:tc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SKPK2tabel">
    <w:name w:val="SKPK_2tabel"/>
    <w:basedOn w:val="GridTable4-Accent6"/>
    <w:uiPriority w:val="99"/>
    <w:rsid w:val="000048A0"/>
    <w:rPr>
      <w:rFonts w:ascii="Poppins" w:hAnsi="Poppins" w:cs="Times New Roman (Body CS)"/>
    </w:rPr>
    <w:tblPr>
      <w:tblBorders>
        <w:top w:val="none" w:sz="0" w:space="0" w:color="auto"/>
        <w:left w:val="none" w:sz="0" w:space="0" w:color="auto"/>
        <w:bottom w:val="none" w:sz="0" w:space="0" w:color="auto"/>
        <w:right w:val="none" w:sz="0" w:space="0" w:color="auto"/>
        <w:insideH w:val="none" w:sz="0" w:space="0" w:color="auto"/>
        <w:insideV w:val="single" w:sz="8" w:space="0" w:color="FFD15B"/>
      </w:tblBorders>
    </w:tblPr>
    <w:tcPr>
      <w:shd w:val="clear" w:color="auto" w:fill="auto"/>
      <w:vAlign w:val="center"/>
    </w:tcPr>
    <w:tblStylePr w:type="firstRow">
      <w:pPr>
        <w:jc w:val="left"/>
      </w:pPr>
      <w:rPr>
        <w:rFonts w:ascii="Poppins" w:hAnsi="Poppins"/>
        <w:b/>
        <w:bCs/>
        <w:i w:val="0"/>
        <w:color w:val="FFFFFF" w:themeColor="background1"/>
        <w:sz w:val="28"/>
        <w:u w:val="none"/>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000B8C"/>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tcBorders>
          <w:top w:val="nil"/>
          <w:left w:val="nil"/>
          <w:bottom w:val="nil"/>
          <w:right w:val="nil"/>
          <w:insideV w:val="nil"/>
        </w:tcBorders>
        <w:shd w:val="clear" w:color="auto" w:fill="auto"/>
      </w:tcPr>
    </w:tblStylePr>
    <w:tblStylePr w:type="band1Horz">
      <w:tblPr/>
      <w:tcPr>
        <w:shd w:val="clear" w:color="auto" w:fill="FAF5E9"/>
      </w:tcPr>
    </w:tblStylePr>
  </w:style>
  <w:style w:type="table" w:styleId="TableGridLight">
    <w:name w:val="Grid Table Light"/>
    <w:basedOn w:val="TableNormal"/>
    <w:uiPriority w:val="40"/>
    <w:rsid w:val="001452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14520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List5">
    <w:name w:val="Table List 5"/>
    <w:basedOn w:val="TableNormal"/>
    <w:uiPriority w:val="99"/>
    <w:semiHidden/>
    <w:unhideWhenUsed/>
    <w:rsid w:val="00145202"/>
    <w:pPr>
      <w:autoSpaceDE w:val="0"/>
      <w:autoSpaceDN w:val="0"/>
      <w:adjustRightInd w:val="0"/>
      <w:spacing w:after="24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Grid6">
    <w:name w:val="Table Grid 6"/>
    <w:basedOn w:val="TableNormal"/>
    <w:uiPriority w:val="99"/>
    <w:semiHidden/>
    <w:unhideWhenUsed/>
    <w:rsid w:val="00145202"/>
    <w:pPr>
      <w:autoSpaceDE w:val="0"/>
      <w:autoSpaceDN w:val="0"/>
      <w:adjustRightInd w:val="0"/>
      <w:spacing w:after="24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4-Accent3">
    <w:name w:val="Grid Table 4 Accent 3"/>
    <w:basedOn w:val="TableNormal"/>
    <w:uiPriority w:val="49"/>
    <w:rsid w:val="00145202"/>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PlainTable2">
    <w:name w:val="Plain Table 2"/>
    <w:basedOn w:val="TableNormal"/>
    <w:uiPriority w:val="42"/>
    <w:rsid w:val="001452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3542B0"/>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2">
    <w:name w:val="Grid Table 1 Light Accent 2"/>
    <w:basedOn w:val="TableNormal"/>
    <w:uiPriority w:val="46"/>
    <w:rsid w:val="003542B0"/>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0A0BFE"/>
    <w:pPr>
      <w:keepNext/>
      <w:keepLines/>
      <w:autoSpaceDE/>
      <w:autoSpaceDN/>
      <w:adjustRightInd/>
      <w:spacing w:before="480" w:after="0" w:line="276" w:lineRule="auto"/>
      <w:jc w:val="left"/>
      <w:outlineLvl w:val="9"/>
    </w:pPr>
    <w:rPr>
      <w:rFonts w:asciiTheme="majorHAnsi" w:eastAsiaTheme="majorEastAsia" w:hAnsiTheme="majorHAnsi" w:cstheme="majorBidi"/>
      <w:color w:val="0F4761" w:themeColor="accent1" w:themeShade="BF"/>
      <w:sz w:val="28"/>
      <w:szCs w:val="28"/>
      <w:lang w:val="en-US"/>
      <w14:ligatures w14:val="none"/>
    </w:rPr>
  </w:style>
  <w:style w:type="paragraph" w:styleId="TOC1">
    <w:name w:val="toc 1"/>
    <w:basedOn w:val="Normal"/>
    <w:next w:val="Normal"/>
    <w:autoRedefine/>
    <w:uiPriority w:val="39"/>
    <w:unhideWhenUsed/>
    <w:rsid w:val="000A0BFE"/>
    <w:pPr>
      <w:spacing w:before="360" w:after="0"/>
      <w:jc w:val="left"/>
    </w:pPr>
    <w:rPr>
      <w:rFonts w:asciiTheme="majorHAnsi" w:hAnsiTheme="majorHAnsi"/>
      <w:b/>
      <w:bCs/>
      <w:caps/>
    </w:rPr>
  </w:style>
  <w:style w:type="paragraph" w:styleId="TOC2">
    <w:name w:val="toc 2"/>
    <w:basedOn w:val="Normal"/>
    <w:next w:val="Normal"/>
    <w:autoRedefine/>
    <w:uiPriority w:val="39"/>
    <w:unhideWhenUsed/>
    <w:rsid w:val="000A0BFE"/>
    <w:pPr>
      <w:spacing w:before="240" w:after="0"/>
      <w:jc w:val="left"/>
    </w:pPr>
    <w:rPr>
      <w:rFonts w:asciiTheme="minorHAnsi" w:hAnsiTheme="minorHAnsi"/>
      <w:b/>
      <w:bCs/>
      <w:sz w:val="20"/>
      <w:szCs w:val="20"/>
    </w:rPr>
  </w:style>
  <w:style w:type="paragraph" w:styleId="TOC3">
    <w:name w:val="toc 3"/>
    <w:basedOn w:val="Normal"/>
    <w:next w:val="Normal"/>
    <w:autoRedefine/>
    <w:uiPriority w:val="39"/>
    <w:unhideWhenUsed/>
    <w:rsid w:val="000A0BFE"/>
    <w:pPr>
      <w:spacing w:after="0"/>
      <w:ind w:left="240"/>
      <w:jc w:val="left"/>
    </w:pPr>
    <w:rPr>
      <w:rFonts w:asciiTheme="minorHAnsi" w:hAnsiTheme="minorHAnsi"/>
      <w:sz w:val="20"/>
      <w:szCs w:val="20"/>
    </w:rPr>
  </w:style>
  <w:style w:type="character" w:styleId="Hyperlink">
    <w:name w:val="Hyperlink"/>
    <w:basedOn w:val="DefaultParagraphFont"/>
    <w:uiPriority w:val="99"/>
    <w:unhideWhenUsed/>
    <w:rsid w:val="000A0BFE"/>
    <w:rPr>
      <w:color w:val="467886" w:themeColor="hyperlink"/>
      <w:u w:val="single"/>
    </w:rPr>
  </w:style>
  <w:style w:type="paragraph" w:styleId="TOC4">
    <w:name w:val="toc 4"/>
    <w:basedOn w:val="Normal"/>
    <w:next w:val="Normal"/>
    <w:autoRedefine/>
    <w:uiPriority w:val="39"/>
    <w:unhideWhenUsed/>
    <w:rsid w:val="000A0BFE"/>
    <w:pPr>
      <w:spacing w:after="0"/>
      <w:ind w:left="480"/>
      <w:jc w:val="left"/>
    </w:pPr>
    <w:rPr>
      <w:rFonts w:asciiTheme="minorHAnsi" w:hAnsiTheme="minorHAnsi"/>
      <w:sz w:val="20"/>
      <w:szCs w:val="20"/>
    </w:rPr>
  </w:style>
  <w:style w:type="paragraph" w:styleId="TOC5">
    <w:name w:val="toc 5"/>
    <w:basedOn w:val="Normal"/>
    <w:next w:val="Normal"/>
    <w:autoRedefine/>
    <w:uiPriority w:val="39"/>
    <w:unhideWhenUsed/>
    <w:rsid w:val="000A0BFE"/>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0A0BFE"/>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0A0BFE"/>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0A0BFE"/>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0A0BFE"/>
    <w:pPr>
      <w:spacing w:after="0"/>
      <w:ind w:left="1680"/>
      <w:jc w:val="left"/>
    </w:pPr>
    <w:rPr>
      <w:rFonts w:asciiTheme="minorHAnsi" w:hAnsiTheme="minorHAnsi"/>
      <w:sz w:val="20"/>
      <w:szCs w:val="20"/>
    </w:rPr>
  </w:style>
  <w:style w:type="paragraph" w:styleId="Caption">
    <w:name w:val="caption"/>
    <w:basedOn w:val="Normal"/>
    <w:next w:val="Normal"/>
    <w:uiPriority w:val="35"/>
    <w:unhideWhenUsed/>
    <w:qFormat/>
    <w:rsid w:val="008834DF"/>
    <w:pPr>
      <w:spacing w:after="200"/>
    </w:pPr>
    <w:rPr>
      <w:b/>
      <w:bCs/>
      <w:color w:val="000A8C"/>
    </w:rPr>
  </w:style>
  <w:style w:type="paragraph" w:styleId="FootnoteText">
    <w:name w:val="footnote text"/>
    <w:basedOn w:val="Normal"/>
    <w:link w:val="FootnoteTextChar"/>
    <w:uiPriority w:val="99"/>
    <w:semiHidden/>
    <w:unhideWhenUsed/>
    <w:rsid w:val="002A65C6"/>
    <w:pPr>
      <w:spacing w:after="0"/>
    </w:pPr>
    <w:rPr>
      <w:sz w:val="20"/>
      <w:szCs w:val="20"/>
    </w:rPr>
  </w:style>
  <w:style w:type="character" w:customStyle="1" w:styleId="FootnoteTextChar">
    <w:name w:val="Footnote Text Char"/>
    <w:basedOn w:val="DefaultParagraphFont"/>
    <w:link w:val="FootnoteText"/>
    <w:uiPriority w:val="99"/>
    <w:semiHidden/>
    <w:rsid w:val="002A65C6"/>
    <w:rPr>
      <w:rFonts w:ascii="Poppins" w:hAnsi="Poppins" w:cs="Poppins"/>
      <w:color w:val="000C8D"/>
      <w:kern w:val="0"/>
      <w:sz w:val="20"/>
      <w:szCs w:val="20"/>
      <w:lang w:val="en-GB"/>
    </w:rPr>
  </w:style>
  <w:style w:type="character" w:styleId="FootnoteReference">
    <w:name w:val="footnote reference"/>
    <w:basedOn w:val="DefaultParagraphFont"/>
    <w:uiPriority w:val="99"/>
    <w:semiHidden/>
    <w:unhideWhenUsed/>
    <w:rsid w:val="002A65C6"/>
    <w:rPr>
      <w:vertAlign w:val="superscript"/>
    </w:rPr>
  </w:style>
  <w:style w:type="character" w:styleId="UnresolvedMention">
    <w:name w:val="Unresolved Mention"/>
    <w:basedOn w:val="DefaultParagraphFont"/>
    <w:uiPriority w:val="99"/>
    <w:semiHidden/>
    <w:unhideWhenUsed/>
    <w:rsid w:val="00FA3581"/>
    <w:rPr>
      <w:color w:val="605E5C"/>
      <w:shd w:val="clear" w:color="auto" w:fill="E1DFDD"/>
    </w:rPr>
  </w:style>
  <w:style w:type="character" w:customStyle="1" w:styleId="tyhik">
    <w:name w:val="tyhik"/>
    <w:basedOn w:val="DefaultParagraphFont"/>
    <w:rsid w:val="00C32DC5"/>
  </w:style>
  <w:style w:type="character" w:customStyle="1" w:styleId="mm">
    <w:name w:val="mm"/>
    <w:basedOn w:val="DefaultParagraphFont"/>
    <w:rsid w:val="00C32DC5"/>
  </w:style>
  <w:style w:type="paragraph" w:styleId="Revision">
    <w:name w:val="Revision"/>
    <w:hidden/>
    <w:uiPriority w:val="99"/>
    <w:semiHidden/>
    <w:rsid w:val="005E3804"/>
    <w:pPr>
      <w:spacing w:after="0" w:line="240" w:lineRule="auto"/>
    </w:pPr>
    <w:rPr>
      <w:rFonts w:ascii="Poppins" w:hAnsi="Poppins" w:cs="Poppins"/>
      <w:color w:val="000C8D"/>
      <w:kern w:val="0"/>
      <w:lang w:val="en-GB"/>
    </w:rPr>
  </w:style>
  <w:style w:type="character" w:styleId="CommentReference">
    <w:name w:val="annotation reference"/>
    <w:basedOn w:val="DefaultParagraphFont"/>
    <w:uiPriority w:val="99"/>
    <w:semiHidden/>
    <w:unhideWhenUsed/>
    <w:rsid w:val="009A3974"/>
    <w:rPr>
      <w:sz w:val="16"/>
      <w:szCs w:val="16"/>
    </w:rPr>
  </w:style>
  <w:style w:type="paragraph" w:styleId="CommentText">
    <w:name w:val="annotation text"/>
    <w:basedOn w:val="Normal"/>
    <w:link w:val="CommentTextChar"/>
    <w:uiPriority w:val="99"/>
    <w:unhideWhenUsed/>
    <w:rsid w:val="009A3974"/>
    <w:rPr>
      <w:sz w:val="20"/>
      <w:szCs w:val="20"/>
    </w:rPr>
  </w:style>
  <w:style w:type="character" w:customStyle="1" w:styleId="CommentTextChar">
    <w:name w:val="Comment Text Char"/>
    <w:basedOn w:val="DefaultParagraphFont"/>
    <w:link w:val="CommentText"/>
    <w:uiPriority w:val="99"/>
    <w:rsid w:val="009A3974"/>
    <w:rPr>
      <w:rFonts w:ascii="Poppins" w:hAnsi="Poppins" w:cs="Poppins"/>
      <w:color w:val="000C8D"/>
      <w:kern w:val="0"/>
      <w:sz w:val="20"/>
      <w:szCs w:val="20"/>
      <w:lang w:val="en-GB"/>
    </w:rPr>
  </w:style>
  <w:style w:type="paragraph" w:styleId="CommentSubject">
    <w:name w:val="annotation subject"/>
    <w:basedOn w:val="CommentText"/>
    <w:next w:val="CommentText"/>
    <w:link w:val="CommentSubjectChar"/>
    <w:uiPriority w:val="99"/>
    <w:semiHidden/>
    <w:unhideWhenUsed/>
    <w:rsid w:val="009A3974"/>
    <w:rPr>
      <w:b/>
      <w:bCs/>
    </w:rPr>
  </w:style>
  <w:style w:type="character" w:customStyle="1" w:styleId="CommentSubjectChar">
    <w:name w:val="Comment Subject Char"/>
    <w:basedOn w:val="CommentTextChar"/>
    <w:link w:val="CommentSubject"/>
    <w:uiPriority w:val="99"/>
    <w:semiHidden/>
    <w:rsid w:val="009A3974"/>
    <w:rPr>
      <w:rFonts w:ascii="Poppins" w:hAnsi="Poppins" w:cs="Poppins"/>
      <w:b/>
      <w:bCs/>
      <w:color w:val="000C8D"/>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068628">
      <w:bodyDiv w:val="1"/>
      <w:marLeft w:val="0"/>
      <w:marRight w:val="0"/>
      <w:marTop w:val="0"/>
      <w:marBottom w:val="0"/>
      <w:divBdr>
        <w:top w:val="none" w:sz="0" w:space="0" w:color="auto"/>
        <w:left w:val="none" w:sz="0" w:space="0" w:color="auto"/>
        <w:bottom w:val="none" w:sz="0" w:space="0" w:color="auto"/>
        <w:right w:val="none" w:sz="0" w:space="0" w:color="auto"/>
      </w:divBdr>
      <w:divsChild>
        <w:div w:id="96752030">
          <w:marLeft w:val="0"/>
          <w:marRight w:val="0"/>
          <w:marTop w:val="0"/>
          <w:marBottom w:val="0"/>
          <w:divBdr>
            <w:top w:val="none" w:sz="0" w:space="0" w:color="auto"/>
            <w:left w:val="none" w:sz="0" w:space="0" w:color="auto"/>
            <w:bottom w:val="none" w:sz="0" w:space="0" w:color="auto"/>
            <w:right w:val="none" w:sz="0" w:space="0" w:color="auto"/>
          </w:divBdr>
          <w:divsChild>
            <w:div w:id="91193">
              <w:marLeft w:val="0"/>
              <w:marRight w:val="0"/>
              <w:marTop w:val="0"/>
              <w:marBottom w:val="0"/>
              <w:divBdr>
                <w:top w:val="none" w:sz="0" w:space="0" w:color="auto"/>
                <w:left w:val="none" w:sz="0" w:space="0" w:color="auto"/>
                <w:bottom w:val="none" w:sz="0" w:space="0" w:color="auto"/>
                <w:right w:val="none" w:sz="0" w:space="0" w:color="auto"/>
              </w:divBdr>
              <w:divsChild>
                <w:div w:id="580914594">
                  <w:marLeft w:val="0"/>
                  <w:marRight w:val="0"/>
                  <w:marTop w:val="0"/>
                  <w:marBottom w:val="0"/>
                  <w:divBdr>
                    <w:top w:val="none" w:sz="0" w:space="0" w:color="auto"/>
                    <w:left w:val="none" w:sz="0" w:space="0" w:color="auto"/>
                    <w:bottom w:val="none" w:sz="0" w:space="0" w:color="auto"/>
                    <w:right w:val="none" w:sz="0" w:space="0" w:color="auto"/>
                  </w:divBdr>
                  <w:divsChild>
                    <w:div w:id="20642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atp.amphora.ee/sauevv/index.aspx?itm=1120665&amp;o=925&amp;u=-1&amp;o2=11582&amp;hdr=hp&amp;tbs=al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auevald.ee/ehitus-transport-ja-keskkond/ehitus-ja-planeerimine/uldplaneering" TargetMode="External"/><Relationship Id="rId2" Type="http://schemas.openxmlformats.org/officeDocument/2006/relationships/customXml" Target="../customXml/item2.xml"/><Relationship Id="rId16" Type="http://schemas.openxmlformats.org/officeDocument/2006/relationships/hyperlink" Target="https://planeerimine.ee/juhendid-ja-uuringud/yp-noustik/" TargetMode="External"/><Relationship Id="rId20" Type="http://schemas.openxmlformats.org/officeDocument/2006/relationships/hyperlink" Target="https://planeeringud.ee/plank-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laneeringud.ee/plank-we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DB71CE6E72ED94686B25A84543E77D6" ma:contentTypeVersion="11" ma:contentTypeDescription="Create a new document." ma:contentTypeScope="" ma:versionID="b4c42a15656ebe152305a2a42bacc53d">
  <xsd:schema xmlns:xsd="http://www.w3.org/2001/XMLSchema" xmlns:xs="http://www.w3.org/2001/XMLSchema" xmlns:p="http://schemas.microsoft.com/office/2006/metadata/properties" xmlns:ns2="0857afe3-ce6f-45ac-a12b-e7726aaa9b4c" xmlns:ns3="bd06f15b-a677-4b85-a8cf-1710b0f48261" targetNamespace="http://schemas.microsoft.com/office/2006/metadata/properties" ma:root="true" ma:fieldsID="d18c3dc026fa950bcfe0a147dcc71b0d" ns2:_="" ns3:_="">
    <xsd:import namespace="0857afe3-ce6f-45ac-a12b-e7726aaa9b4c"/>
    <xsd:import namespace="bd06f15b-a677-4b85-a8cf-1710b0f482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7afe3-ce6f-45ac-a12b-e7726aaa9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6f15b-a677-4b85-a8cf-1710b0f482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7bbe7-2bf5-40f1-ac0c-a19fc3f492f8}" ma:internalName="TaxCatchAll" ma:showField="CatchAllData" ma:web="bd06f15b-a677-4b85-a8cf-1710b0f48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57afe3-ce6f-45ac-a12b-e7726aaa9b4c">
      <Terms xmlns="http://schemas.microsoft.com/office/infopath/2007/PartnerControls"/>
    </lcf76f155ced4ddcb4097134ff3c332f>
    <TaxCatchAll xmlns="bd06f15b-a677-4b85-a8cf-1710b0f48261" xsi:nil="true"/>
  </documentManagement>
</p:properties>
</file>

<file path=customXml/itemProps1.xml><?xml version="1.0" encoding="utf-8"?>
<ds:datastoreItem xmlns:ds="http://schemas.openxmlformats.org/officeDocument/2006/customXml" ds:itemID="{D5C13F2F-5D36-1E47-BEA7-392FE7805DEC}">
  <ds:schemaRefs>
    <ds:schemaRef ds:uri="http://schemas.openxmlformats.org/officeDocument/2006/bibliography"/>
  </ds:schemaRefs>
</ds:datastoreItem>
</file>

<file path=customXml/itemProps2.xml><?xml version="1.0" encoding="utf-8"?>
<ds:datastoreItem xmlns:ds="http://schemas.openxmlformats.org/officeDocument/2006/customXml" ds:itemID="{1F7236EB-C477-408A-82AC-8637B83DEB09}"/>
</file>

<file path=customXml/itemProps3.xml><?xml version="1.0" encoding="utf-8"?>
<ds:datastoreItem xmlns:ds="http://schemas.openxmlformats.org/officeDocument/2006/customXml" ds:itemID="{E03CAE70-9647-4092-B764-7CBF00594241}">
  <ds:schemaRefs>
    <ds:schemaRef ds:uri="http://schemas.microsoft.com/sharepoint/v3/contenttype/forms"/>
  </ds:schemaRefs>
</ds:datastoreItem>
</file>

<file path=customXml/itemProps4.xml><?xml version="1.0" encoding="utf-8"?>
<ds:datastoreItem xmlns:ds="http://schemas.openxmlformats.org/officeDocument/2006/customXml" ds:itemID="{C8586752-EA87-4A5A-B8B5-F685F43AA5B0}">
  <ds:schemaRefs>
    <ds:schemaRef ds:uri="http://schemas.microsoft.com/office/2006/metadata/properties"/>
    <ds:schemaRef ds:uri="http://schemas.microsoft.com/office/infopath/2007/PartnerControls"/>
    <ds:schemaRef ds:uri="0857afe3-ce6f-45ac-a12b-e7726aaa9b4c"/>
    <ds:schemaRef ds:uri="bd06f15b-a677-4b85-a8cf-1710b0f48261"/>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15</Pages>
  <Words>6349</Words>
  <Characters>36193</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Kukk</dc:creator>
  <cp:keywords/>
  <dc:description/>
  <cp:lastModifiedBy>Ergo Pikas</cp:lastModifiedBy>
  <cp:revision>18</cp:revision>
  <dcterms:created xsi:type="dcterms:W3CDTF">2025-12-04T08:04:00Z</dcterms:created>
  <dcterms:modified xsi:type="dcterms:W3CDTF">2025-12-05T22:20:00Z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0x0101007DB71CE6E72ED94686B25A84543E77D6</vt:lpwstr>
  </property>
  <property fmtid="{D5CDD505-2E9C-101B-9397-08002B2CF9AE}" pid="3" name="MediaServiceImageTags">
    <vt:lpwstr/>
  </property>
</Properties>
</file>